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val="en-US" w:eastAsia="en-US" w:bidi="en-US"/>
        </w:rPr>
      </w:pPr>
    </w:p>
    <w:p w:rsidR="00864CEA" w:rsidRDefault="00864CEA">
      <w:pPr>
        <w:jc w:val="center"/>
        <w:rPr>
          <w:rFonts w:ascii="Arial" w:hAnsi="Arial" w:cs="Tahoma"/>
          <w:color w:val="000000"/>
          <w:sz w:val="22"/>
          <w:szCs w:val="22"/>
          <w:lang w:val="en-US"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val="en-US"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val="en-US"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val="en-US"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val="en-US" w:eastAsia="en-US" w:bidi="en-US"/>
        </w:rPr>
      </w:pPr>
    </w:p>
    <w:p w:rsidR="001A12C3" w:rsidRDefault="001A12C3">
      <w:pPr>
        <w:jc w:val="center"/>
        <w:rPr>
          <w:rFonts w:ascii="Arial" w:hAnsi="Arial" w:cs="Tahoma"/>
          <w:b/>
          <w:bCs/>
          <w:color w:val="000000"/>
          <w:sz w:val="32"/>
          <w:szCs w:val="32"/>
          <w:lang w:val="en-US" w:eastAsia="en-US" w:bidi="en-US"/>
        </w:rPr>
      </w:pPr>
    </w:p>
    <w:p w:rsidR="001A12C3" w:rsidRDefault="001A12C3">
      <w:pPr>
        <w:jc w:val="center"/>
        <w:rPr>
          <w:rFonts w:ascii="Arial" w:hAnsi="Arial" w:cs="Tahoma"/>
          <w:b/>
          <w:bCs/>
          <w:color w:val="FF0000"/>
          <w:sz w:val="48"/>
          <w:szCs w:val="48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b/>
          <w:bCs/>
          <w:color w:val="FF0000"/>
          <w:sz w:val="48"/>
          <w:szCs w:val="48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b/>
          <w:bCs/>
          <w:color w:val="FF0000"/>
          <w:sz w:val="48"/>
          <w:szCs w:val="48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b/>
          <w:bCs/>
          <w:color w:val="FF0000"/>
          <w:sz w:val="48"/>
          <w:szCs w:val="48"/>
          <w:lang w:eastAsia="en-US" w:bidi="en-US"/>
        </w:rPr>
      </w:pPr>
    </w:p>
    <w:p w:rsidR="001A12C3" w:rsidRDefault="00CA54D0">
      <w:pPr>
        <w:jc w:val="center"/>
        <w:rPr>
          <w:rFonts w:ascii="Arial" w:hAnsi="Arial" w:cs="Tahoma"/>
          <w:b/>
          <w:bCs/>
          <w:color w:val="FF0000"/>
          <w:sz w:val="48"/>
          <w:szCs w:val="48"/>
          <w:lang w:eastAsia="en-US" w:bidi="en-US"/>
        </w:rPr>
      </w:pPr>
      <w:r w:rsidRPr="00CA54D0">
        <w:rPr>
          <w:rFonts w:ascii="Arial" w:hAnsi="Arial" w:cs="Tahoma"/>
          <w:b/>
          <w:bCs/>
          <w:sz w:val="44"/>
          <w:szCs w:val="44"/>
          <w:lang w:eastAsia="en-US" w:bidi="en-US"/>
        </w:rPr>
        <w:t>TUTORIAL</w:t>
      </w:r>
    </w:p>
    <w:p w:rsidR="001A12C3" w:rsidRPr="00C80C36" w:rsidRDefault="00DE67FA">
      <w:pPr>
        <w:jc w:val="center"/>
        <w:rPr>
          <w:rFonts w:ascii="Arial" w:hAnsi="Arial" w:cs="Tahoma"/>
          <w:b/>
          <w:bCs/>
          <w:sz w:val="44"/>
          <w:szCs w:val="44"/>
          <w:lang w:eastAsia="en-US" w:bidi="en-US"/>
        </w:rPr>
      </w:pPr>
      <w:r>
        <w:rPr>
          <w:rFonts w:ascii="Arial" w:hAnsi="Arial" w:cs="Tahoma"/>
          <w:b/>
          <w:bCs/>
          <w:sz w:val="44"/>
          <w:szCs w:val="44"/>
          <w:lang w:eastAsia="en-US" w:bidi="en-US"/>
        </w:rPr>
        <w:t>FATURAMENTO ELETRÔNICO (XML)</w:t>
      </w:r>
    </w:p>
    <w:p w:rsidR="001A12C3" w:rsidRPr="00C80C36" w:rsidRDefault="001A12C3">
      <w:pPr>
        <w:jc w:val="center"/>
        <w:rPr>
          <w:rFonts w:ascii="Arial" w:hAnsi="Arial" w:cs="Tahoma"/>
          <w:color w:val="000000"/>
          <w:sz w:val="44"/>
          <w:szCs w:val="44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864CEA" w:rsidRDefault="00864CEA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864CEA" w:rsidRDefault="00864CEA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864CEA" w:rsidRDefault="00864CEA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Default="001A12C3">
      <w:pPr>
        <w:jc w:val="center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1A12C3" w:rsidRPr="00CF13B2" w:rsidRDefault="001A12C3">
      <w:pPr>
        <w:jc w:val="center"/>
        <w:rPr>
          <w:rFonts w:ascii="Calibri" w:hAnsi="Calibri" w:cs="Calibri"/>
          <w:color w:val="000000"/>
          <w:sz w:val="22"/>
          <w:szCs w:val="22"/>
          <w:lang w:eastAsia="en-US" w:bidi="en-US"/>
        </w:rPr>
      </w:pPr>
    </w:p>
    <w:p w:rsidR="001A12C3" w:rsidRPr="00CF13B2" w:rsidRDefault="001A12C3">
      <w:pPr>
        <w:jc w:val="center"/>
        <w:rPr>
          <w:rFonts w:ascii="Calibri" w:hAnsi="Calibri" w:cs="Calibri"/>
          <w:color w:val="000000"/>
          <w:sz w:val="22"/>
          <w:szCs w:val="22"/>
          <w:lang w:eastAsia="en-US" w:bidi="en-US"/>
        </w:rPr>
      </w:pPr>
    </w:p>
    <w:p w:rsidR="001A12C3" w:rsidRPr="00CF13B2" w:rsidRDefault="005F4C3C" w:rsidP="005F4C3C">
      <w:pPr>
        <w:rPr>
          <w:rFonts w:ascii="Calibri" w:hAnsi="Calibri" w:cs="Calibri"/>
          <w:b/>
          <w:color w:val="000000"/>
          <w:lang w:eastAsia="en-US" w:bidi="en-US"/>
        </w:rPr>
      </w:pPr>
      <w:r w:rsidRPr="00CF13B2">
        <w:rPr>
          <w:rFonts w:ascii="Calibri" w:hAnsi="Calibri" w:cs="Calibri"/>
          <w:b/>
          <w:color w:val="000000"/>
          <w:lang w:eastAsia="en-US" w:bidi="en-US"/>
        </w:rPr>
        <w:lastRenderedPageBreak/>
        <w:t>SUMÁRIO</w:t>
      </w:r>
    </w:p>
    <w:p w:rsidR="001A12C3" w:rsidRPr="00CF13B2" w:rsidRDefault="001A12C3">
      <w:pPr>
        <w:jc w:val="center"/>
        <w:rPr>
          <w:rFonts w:ascii="Calibri" w:hAnsi="Calibri" w:cs="Calibri"/>
          <w:color w:val="000000"/>
          <w:lang w:eastAsia="en-US" w:bidi="en-US"/>
        </w:rPr>
      </w:pPr>
    </w:p>
    <w:p w:rsidR="001A12C3" w:rsidRPr="00CF13B2" w:rsidRDefault="001A12C3">
      <w:pPr>
        <w:rPr>
          <w:rFonts w:ascii="Calibri" w:hAnsi="Calibri" w:cs="Calibri"/>
        </w:rPr>
        <w:sectPr w:rsidR="001A12C3" w:rsidRPr="00CF13B2">
          <w:headerReference w:type="default" r:id="rId8"/>
          <w:footerReference w:type="default" r:id="rId9"/>
          <w:footnotePr>
            <w:pos w:val="beneathText"/>
          </w:footnotePr>
          <w:pgSz w:w="11905" w:h="16837"/>
          <w:pgMar w:top="2265" w:right="1134" w:bottom="1701" w:left="1134" w:header="1134" w:footer="1134" w:gutter="0"/>
          <w:cols w:space="720"/>
          <w:formProt w:val="0"/>
          <w:docGrid w:linePitch="360"/>
        </w:sectPr>
      </w:pPr>
    </w:p>
    <w:p w:rsidR="00D519E0" w:rsidRDefault="00DA112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r w:rsidRPr="00422131">
        <w:rPr>
          <w:rFonts w:ascii="Calibri" w:hAnsi="Calibri" w:cs="Calibri"/>
        </w:rPr>
        <w:lastRenderedPageBreak/>
        <w:fldChar w:fldCharType="begin"/>
      </w:r>
      <w:r w:rsidR="00F435DF" w:rsidRPr="00422131">
        <w:rPr>
          <w:rFonts w:ascii="Calibri" w:hAnsi="Calibri" w:cs="Calibri"/>
        </w:rPr>
        <w:instrText xml:space="preserve"> TOC \o "1-3" \h \z \u </w:instrText>
      </w:r>
      <w:r w:rsidRPr="00422131">
        <w:rPr>
          <w:rFonts w:ascii="Calibri" w:hAnsi="Calibri" w:cs="Calibri"/>
        </w:rPr>
        <w:fldChar w:fldCharType="separate"/>
      </w:r>
      <w:hyperlink w:anchor="_Toc526960354" w:history="1">
        <w:r w:rsidR="00D519E0" w:rsidRPr="002A2379">
          <w:rPr>
            <w:rStyle w:val="Hyperlink"/>
            <w:noProof/>
            <w:lang w:bidi="en-US"/>
          </w:rPr>
          <w:t>1. Faturamento Eletrônico Portal TRF TISS</w:t>
        </w:r>
        <w:r w:rsidR="00D519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19E0">
          <w:rPr>
            <w:noProof/>
            <w:webHidden/>
          </w:rPr>
          <w:instrText xml:space="preserve"> PAGEREF _Toc526960354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19E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519E0" w:rsidRDefault="00DA112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26960355" w:history="1">
        <w:r w:rsidR="00D519E0" w:rsidRPr="002A2379">
          <w:rPr>
            <w:rStyle w:val="Hyperlink"/>
            <w:noProof/>
            <w:lang w:bidi="en-US"/>
          </w:rPr>
          <w:t>1.1 Apresentação</w:t>
        </w:r>
        <w:r w:rsidR="00D519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19E0">
          <w:rPr>
            <w:noProof/>
            <w:webHidden/>
          </w:rPr>
          <w:instrText xml:space="preserve"> PAGEREF _Toc526960355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19E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519E0" w:rsidRDefault="00DA112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26960356" w:history="1">
        <w:r w:rsidR="00D519E0" w:rsidRPr="002A2379">
          <w:rPr>
            <w:rStyle w:val="Hyperlink"/>
            <w:noProof/>
            <w:lang w:bidi="en-US"/>
          </w:rPr>
          <w:t>1.2 Acesso ao sistema</w:t>
        </w:r>
        <w:r w:rsidR="00D519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19E0">
          <w:rPr>
            <w:noProof/>
            <w:webHidden/>
          </w:rPr>
          <w:instrText xml:space="preserve"> PAGEREF _Toc526960356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19E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519E0" w:rsidRDefault="00DA112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26960357" w:history="1">
        <w:r w:rsidR="00D519E0" w:rsidRPr="002A2379">
          <w:rPr>
            <w:rStyle w:val="Hyperlink"/>
            <w:noProof/>
            <w:lang w:bidi="en-US"/>
          </w:rPr>
          <w:t>1.3 Faturamento de guias</w:t>
        </w:r>
        <w:r w:rsidR="00D519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19E0">
          <w:rPr>
            <w:noProof/>
            <w:webHidden/>
          </w:rPr>
          <w:instrText xml:space="preserve"> PAGEREF _Toc526960357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19E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519E0" w:rsidRDefault="00DA112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26960358" w:history="1">
        <w:r w:rsidR="00D519E0" w:rsidRPr="002A2379">
          <w:rPr>
            <w:rStyle w:val="Hyperlink"/>
            <w:noProof/>
            <w:lang w:bidi="en-US"/>
          </w:rPr>
          <w:t>2. Procedimento para Importar o arquivo XML salvo em seu computador:</w:t>
        </w:r>
        <w:r w:rsidR="00D519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19E0">
          <w:rPr>
            <w:noProof/>
            <w:webHidden/>
          </w:rPr>
          <w:instrText xml:space="preserve"> PAGEREF _Toc526960358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19E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519E0" w:rsidRDefault="00DA112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26960359" w:history="1">
        <w:r w:rsidR="00D519E0" w:rsidRPr="002A2379">
          <w:rPr>
            <w:rStyle w:val="Hyperlink"/>
            <w:noProof/>
            <w:lang w:bidi="en-US"/>
          </w:rPr>
          <w:t>3. Importação Faturamento XML</w:t>
        </w:r>
        <w:r w:rsidR="00D519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19E0">
          <w:rPr>
            <w:noProof/>
            <w:webHidden/>
          </w:rPr>
          <w:instrText xml:space="preserve"> PAGEREF _Toc526960359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19E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519E0" w:rsidRDefault="00DA112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26960360" w:history="1">
        <w:r w:rsidR="00D519E0" w:rsidRPr="002A2379">
          <w:rPr>
            <w:rStyle w:val="Hyperlink"/>
            <w:noProof/>
            <w:lang w:bidi="en-US"/>
          </w:rPr>
          <w:t>3.1 Upload de Guias no Padrão TISS</w:t>
        </w:r>
        <w:r w:rsidR="00D519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19E0">
          <w:rPr>
            <w:noProof/>
            <w:webHidden/>
          </w:rPr>
          <w:instrText xml:space="preserve"> PAGEREF _Toc526960360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19E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519E0" w:rsidRDefault="00DA112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26960361" w:history="1">
        <w:r w:rsidR="00D519E0" w:rsidRPr="002A2379">
          <w:rPr>
            <w:rStyle w:val="Hyperlink"/>
            <w:noProof/>
            <w:lang w:bidi="en-US"/>
          </w:rPr>
          <w:t>4. Ajustar GUIA(S) após lote fechado.</w:t>
        </w:r>
        <w:r w:rsidR="00D519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19E0">
          <w:rPr>
            <w:noProof/>
            <w:webHidden/>
          </w:rPr>
          <w:instrText xml:space="preserve"> PAGEREF _Toc526960361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19E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519E0" w:rsidRDefault="00DA112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26960362" w:history="1">
        <w:r w:rsidR="00D519E0" w:rsidRPr="002A2379">
          <w:rPr>
            <w:rStyle w:val="Hyperlink"/>
            <w:noProof/>
            <w:lang w:bidi="en-US"/>
          </w:rPr>
          <w:t>5. Relatórios Portal do Prestador</w:t>
        </w:r>
        <w:r w:rsidR="00D519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19E0">
          <w:rPr>
            <w:noProof/>
            <w:webHidden/>
          </w:rPr>
          <w:instrText xml:space="preserve"> PAGEREF _Toc526960362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19E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519E0" w:rsidRDefault="00DA112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26960363" w:history="1">
        <w:r w:rsidR="00D519E0" w:rsidRPr="002A2379">
          <w:rPr>
            <w:rStyle w:val="Hyperlink"/>
            <w:noProof/>
            <w:lang w:bidi="en-US"/>
          </w:rPr>
          <w:t>3.2.2 Demonstrativo de Pagamento</w:t>
        </w:r>
        <w:r w:rsidR="00D519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19E0">
          <w:rPr>
            <w:noProof/>
            <w:webHidden/>
          </w:rPr>
          <w:instrText xml:space="preserve"> PAGEREF _Toc526960363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19E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519E0" w:rsidRDefault="00DA112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26960364" w:history="1">
        <w:r w:rsidR="00D519E0" w:rsidRPr="002A2379">
          <w:rPr>
            <w:rStyle w:val="Hyperlink"/>
            <w:noProof/>
            <w:lang w:bidi="en-US"/>
          </w:rPr>
          <w:t>3.2.3 DEAP – Demonstrativo de Análise de Pagamento</w:t>
        </w:r>
        <w:r w:rsidR="00D519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19E0">
          <w:rPr>
            <w:noProof/>
            <w:webHidden/>
          </w:rPr>
          <w:instrText xml:space="preserve"> PAGEREF _Toc526960364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19E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519E0" w:rsidRDefault="00DA112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526960365" w:history="1">
        <w:r w:rsidR="00D519E0" w:rsidRPr="002A2379">
          <w:rPr>
            <w:rStyle w:val="Hyperlink"/>
            <w:noProof/>
            <w:lang w:bidi="en-US"/>
          </w:rPr>
          <w:t>3.2.4 – Demonstrativo de glosas – Analítico</w:t>
        </w:r>
        <w:r w:rsidR="00D519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19E0">
          <w:rPr>
            <w:noProof/>
            <w:webHidden/>
          </w:rPr>
          <w:instrText xml:space="preserve"> PAGEREF _Toc526960365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19E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1A12C3" w:rsidRPr="00100178" w:rsidRDefault="00DA112B" w:rsidP="00100178">
      <w:pPr>
        <w:pStyle w:val="Sumrio1"/>
        <w:rPr>
          <w:rFonts w:ascii="Arial" w:hAnsi="Arial"/>
          <w:color w:val="000000"/>
          <w:sz w:val="22"/>
          <w:szCs w:val="22"/>
          <w:lang w:eastAsia="en-US" w:bidi="en-US"/>
        </w:rPr>
      </w:pPr>
      <w:r w:rsidRPr="00422131">
        <w:rPr>
          <w:rFonts w:ascii="Calibri" w:hAnsi="Calibri" w:cs="Calibri"/>
        </w:rPr>
        <w:fldChar w:fldCharType="end"/>
      </w:r>
    </w:p>
    <w:p w:rsidR="00C92EC5" w:rsidRDefault="00C92EC5">
      <w:pPr>
        <w:jc w:val="both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C92EC5" w:rsidRDefault="00C92EC5">
      <w:pPr>
        <w:jc w:val="both"/>
        <w:rPr>
          <w:rFonts w:ascii="Arial" w:hAnsi="Arial" w:cs="Tahoma"/>
          <w:color w:val="000000"/>
          <w:sz w:val="22"/>
          <w:szCs w:val="22"/>
          <w:lang w:eastAsia="en-US" w:bidi="en-US"/>
        </w:rPr>
      </w:pPr>
    </w:p>
    <w:p w:rsidR="00D4640B" w:rsidRDefault="00BD7190" w:rsidP="009C4746">
      <w:pPr>
        <w:pStyle w:val="Ttulo1"/>
      </w:pPr>
      <w:r>
        <w:br w:type="page"/>
      </w:r>
      <w:bookmarkStart w:id="0" w:name="_Toc526960354"/>
      <w:bookmarkStart w:id="1" w:name="_Toc441485285"/>
      <w:bookmarkStart w:id="2" w:name="_Toc277857423"/>
      <w:bookmarkStart w:id="3" w:name="_Toc277901738"/>
      <w:bookmarkStart w:id="4" w:name="_Toc277980537"/>
      <w:r w:rsidR="00D4640B">
        <w:lastRenderedPageBreak/>
        <w:t>1. F</w:t>
      </w:r>
      <w:r w:rsidR="006E385E">
        <w:t>aturamento Eletrônico Portal</w:t>
      </w:r>
      <w:r w:rsidR="00D4640B">
        <w:t xml:space="preserve"> TRF TISS</w:t>
      </w:r>
      <w:bookmarkEnd w:id="0"/>
    </w:p>
    <w:p w:rsidR="00D4640B" w:rsidRDefault="00935991" w:rsidP="007B1764">
      <w:pPr>
        <w:pStyle w:val="Ttulo1"/>
      </w:pPr>
      <w:bookmarkStart w:id="5" w:name="_Toc526960355"/>
      <w:r>
        <w:t xml:space="preserve">1.1 </w:t>
      </w:r>
      <w:r w:rsidR="00D4640B">
        <w:t>Apresentação</w:t>
      </w:r>
      <w:bookmarkEnd w:id="1"/>
      <w:bookmarkEnd w:id="5"/>
    </w:p>
    <w:p w:rsidR="00D4640B" w:rsidRPr="00AB0AFB" w:rsidRDefault="00D4640B" w:rsidP="00D4640B"/>
    <w:p w:rsidR="00D4640B" w:rsidRDefault="00D4640B" w:rsidP="00DA7422">
      <w:pPr>
        <w:jc w:val="both"/>
      </w:pPr>
      <w:r>
        <w:tab/>
        <w:t xml:space="preserve">O TRFTISS é um sistema que possibilita ao prestador enviar suas guias por meio eletrônico, denominado pela Agência Nacional de Saúde Suplementar (ANS) como Troca de Informação de Saúde Suplementar (TISS).  </w:t>
      </w:r>
    </w:p>
    <w:p w:rsidR="00D4640B" w:rsidRDefault="00D4640B" w:rsidP="00DA7422">
      <w:pPr>
        <w:jc w:val="both"/>
      </w:pPr>
      <w:r>
        <w:tab/>
        <w:t xml:space="preserve">O faturamento via TISS visa estabelecer um padrão para a troca de informações relacionadas à saúde, entre operadoras e prestadores. </w:t>
      </w:r>
    </w:p>
    <w:p w:rsidR="00D4640B" w:rsidRDefault="00D4640B" w:rsidP="00D4640B"/>
    <w:p w:rsidR="00D4640B" w:rsidRDefault="00D4640B" w:rsidP="007B1764">
      <w:pPr>
        <w:pStyle w:val="Ttulo1"/>
      </w:pPr>
      <w:bookmarkStart w:id="6" w:name="_Toc441485286"/>
      <w:bookmarkStart w:id="7" w:name="_Toc526960356"/>
      <w:proofErr w:type="gramStart"/>
      <w:r>
        <w:t>1.2 Acesso</w:t>
      </w:r>
      <w:proofErr w:type="gramEnd"/>
      <w:r>
        <w:t xml:space="preserve"> ao sistema</w:t>
      </w:r>
      <w:bookmarkEnd w:id="6"/>
      <w:bookmarkEnd w:id="7"/>
    </w:p>
    <w:p w:rsidR="00D4640B" w:rsidRDefault="00D4640B" w:rsidP="00D4640B"/>
    <w:p w:rsidR="006A0833" w:rsidRDefault="00D4640B" w:rsidP="0060788D">
      <w:pPr>
        <w:rPr>
          <w:color w:val="4F81BD"/>
          <w:u w:val="single"/>
        </w:rPr>
      </w:pPr>
      <w:r>
        <w:t xml:space="preserve">O link para acesso do sistema: </w:t>
      </w:r>
      <w:hyperlink r:id="rId10" w:history="1">
        <w:r w:rsidR="00C53009">
          <w:rPr>
            <w:rStyle w:val="Hyperlink"/>
          </w:rPr>
          <w:t>https://portal.trf1.jus.br/Setorial/Prosocial/TRFTISS/</w:t>
        </w:r>
      </w:hyperlink>
    </w:p>
    <w:p w:rsidR="0060788D" w:rsidRDefault="0060788D" w:rsidP="0060788D">
      <w:pPr>
        <w:rPr>
          <w:color w:val="4F81BD"/>
          <w:u w:val="single"/>
        </w:rPr>
      </w:pPr>
    </w:p>
    <w:p w:rsidR="0060788D" w:rsidRPr="00DB19CA" w:rsidRDefault="0060788D" w:rsidP="0060788D"/>
    <w:p w:rsidR="00D4640B" w:rsidRDefault="005D038E" w:rsidP="00D4640B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1150" cy="2428875"/>
            <wp:effectExtent l="19050" t="0" r="0" b="0"/>
            <wp:docPr id="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278" w:rsidRDefault="00D56278" w:rsidP="00D4640B">
      <w:r>
        <w:tab/>
      </w:r>
    </w:p>
    <w:p w:rsidR="00D56278" w:rsidRPr="00605238" w:rsidRDefault="00DA7422" w:rsidP="001A6E00">
      <w:pPr>
        <w:jc w:val="both"/>
        <w:rPr>
          <w:rStyle w:val="Hyperlink"/>
          <w:color w:val="4F81BD"/>
        </w:rPr>
      </w:pPr>
      <w:r>
        <w:tab/>
      </w:r>
      <w:r w:rsidR="00D4640B">
        <w:t xml:space="preserve">Os campos necessários para acesso </w:t>
      </w:r>
      <w:r w:rsidR="002C4439">
        <w:t>ao</w:t>
      </w:r>
      <w:r w:rsidR="00D4640B">
        <w:t xml:space="preserve"> sistema são o </w:t>
      </w:r>
      <w:proofErr w:type="gramStart"/>
      <w:r w:rsidR="00D4640B">
        <w:t>CNPJ(</w:t>
      </w:r>
      <w:proofErr w:type="gramEnd"/>
      <w:r w:rsidR="00EC51AF">
        <w:t>Somente números) e a senha. O usuário e senha são os mesmos utilizados</w:t>
      </w:r>
      <w:r w:rsidR="00D4640B">
        <w:t xml:space="preserve"> para acessar o portal do</w:t>
      </w:r>
      <w:r w:rsidR="00EC51AF">
        <w:t xml:space="preserve"> prestador</w:t>
      </w:r>
      <w:r w:rsidR="00D4640B">
        <w:t xml:space="preserve"> </w:t>
      </w:r>
      <w:proofErr w:type="gramStart"/>
      <w:r w:rsidR="00D4640B">
        <w:t>(</w:t>
      </w:r>
      <w:r w:rsidR="00EC51AF">
        <w:t>Endereço:</w:t>
      </w:r>
      <w:r w:rsidR="00D4640B">
        <w:t xml:space="preserve"> </w:t>
      </w:r>
      <w:proofErr w:type="gramEnd"/>
      <w:r w:rsidR="00DA112B">
        <w:fldChar w:fldCharType="begin"/>
      </w:r>
      <w:r w:rsidR="00DA112B">
        <w:instrText>HYPERLINK "http://www.trf1.jus.br/e-prosocial/index.aspx"</w:instrText>
      </w:r>
      <w:r w:rsidR="00DA112B">
        <w:fldChar w:fldCharType="separate"/>
      </w:r>
      <w:r w:rsidR="00D4640B" w:rsidRPr="001704E1">
        <w:rPr>
          <w:rStyle w:val="Hyperlink"/>
          <w:color w:val="4F81BD"/>
        </w:rPr>
        <w:t>http://www.trf1.jus.br/e-prosocial/index.aspx</w:t>
      </w:r>
      <w:r w:rsidR="00DA112B">
        <w:fldChar w:fldCharType="end"/>
      </w:r>
      <w:proofErr w:type="gramStart"/>
      <w:r w:rsidR="00D4640B">
        <w:rPr>
          <w:color w:val="4F81BD"/>
        </w:rPr>
        <w:t xml:space="preserve"> </w:t>
      </w:r>
      <w:r w:rsidR="00D4640B" w:rsidRPr="001704E1">
        <w:t>)</w:t>
      </w:r>
      <w:proofErr w:type="gramEnd"/>
      <w:r w:rsidR="00D4640B">
        <w:t>.</w:t>
      </w:r>
      <w:r w:rsidR="00D4640B">
        <w:br/>
      </w:r>
      <w:r>
        <w:tab/>
      </w:r>
      <w:r w:rsidR="00D4640B">
        <w:t xml:space="preserve">Caso o prestador não tenha sua senha, entre em contato com o suporte do Pró-Social pelo email </w:t>
      </w:r>
      <w:hyperlink r:id="rId12" w:history="1">
        <w:r w:rsidR="00D4640B">
          <w:rPr>
            <w:rStyle w:val="Hyperlink"/>
            <w:color w:val="4F81BD"/>
          </w:rPr>
          <w:t>prosocial.suporte@trf1.jus.br</w:t>
        </w:r>
      </w:hyperlink>
      <w:r w:rsidR="00D4640B">
        <w:br/>
      </w:r>
      <w:r>
        <w:tab/>
      </w:r>
      <w:r w:rsidR="001A6E00">
        <w:t>O</w:t>
      </w:r>
      <w:r w:rsidR="00D56278">
        <w:t xml:space="preserve"> manual de utilização dos Portais está disponível no Menu </w:t>
      </w:r>
      <w:r w:rsidR="00D56278" w:rsidRPr="00701F95">
        <w:rPr>
          <w:b/>
          <w:u w:val="single"/>
        </w:rPr>
        <w:t>MANUAL</w:t>
      </w:r>
      <w:r w:rsidR="00D56278">
        <w:t>.</w:t>
      </w:r>
    </w:p>
    <w:p w:rsidR="00D4640B" w:rsidRPr="00877321" w:rsidRDefault="00D4640B" w:rsidP="00D4640B">
      <w:pPr>
        <w:rPr>
          <w:sz w:val="10"/>
        </w:rPr>
      </w:pPr>
    </w:p>
    <w:p w:rsidR="00D4640B" w:rsidRDefault="00935991" w:rsidP="007B1764">
      <w:pPr>
        <w:pStyle w:val="Ttulo1"/>
      </w:pPr>
      <w:bookmarkStart w:id="8" w:name="_Faturamento_de_guias"/>
      <w:bookmarkStart w:id="9" w:name="_Toc441485287"/>
      <w:bookmarkStart w:id="10" w:name="_Toc526960357"/>
      <w:bookmarkEnd w:id="8"/>
      <w:proofErr w:type="gramStart"/>
      <w:r>
        <w:t xml:space="preserve">1.3 </w:t>
      </w:r>
      <w:r w:rsidR="00D4640B">
        <w:t>Faturamento</w:t>
      </w:r>
      <w:proofErr w:type="gramEnd"/>
      <w:r w:rsidR="00D4640B">
        <w:t xml:space="preserve"> de guias</w:t>
      </w:r>
      <w:bookmarkEnd w:id="9"/>
      <w:bookmarkEnd w:id="10"/>
    </w:p>
    <w:p w:rsidR="00D4640B" w:rsidRDefault="00D4640B" w:rsidP="00D4640B"/>
    <w:p w:rsidR="00D4640B" w:rsidRDefault="00DA7422" w:rsidP="00DA7422">
      <w:pPr>
        <w:jc w:val="both"/>
      </w:pPr>
      <w:r>
        <w:tab/>
      </w:r>
      <w:r w:rsidR="006C0041">
        <w:t xml:space="preserve">No sistema, </w:t>
      </w:r>
      <w:proofErr w:type="gramStart"/>
      <w:r w:rsidR="00D4640B">
        <w:t>cada</w:t>
      </w:r>
      <w:proofErr w:type="gramEnd"/>
      <w:r w:rsidR="00D4640B">
        <w:t xml:space="preserve"> XML é um lote fechado. Lote significa um agrupamento de várias guias do mesmo tipo (</w:t>
      </w:r>
      <w:proofErr w:type="gramStart"/>
      <w:r w:rsidR="00D4640B">
        <w:t>Consulta,</w:t>
      </w:r>
      <w:proofErr w:type="gramEnd"/>
      <w:r w:rsidR="00D4640B">
        <w:t xml:space="preserve"> SP/SADT, Resumo de Internação, Tratamento Odontológico). </w:t>
      </w:r>
    </w:p>
    <w:p w:rsidR="00D4640B" w:rsidRPr="00B73024" w:rsidRDefault="006C0041" w:rsidP="00DA7422">
      <w:pPr>
        <w:jc w:val="both"/>
      </w:pPr>
      <w:r>
        <w:tab/>
        <w:t>Para conseguir gerar um lote</w:t>
      </w:r>
      <w:r w:rsidR="00D4640B">
        <w:t xml:space="preserve">, deve ser </w:t>
      </w:r>
      <w:r>
        <w:t>seguir</w:t>
      </w:r>
      <w:r w:rsidR="00D4640B">
        <w:t xml:space="preserve"> os seguintes passos:</w:t>
      </w:r>
    </w:p>
    <w:p w:rsidR="006C0041" w:rsidRDefault="006C0041" w:rsidP="00DA7422">
      <w:pPr>
        <w:pStyle w:val="PargrafodaLista"/>
        <w:widowControl/>
        <w:suppressAutoHyphens w:val="0"/>
        <w:spacing w:after="200" w:line="276" w:lineRule="auto"/>
        <w:ind w:left="0"/>
        <w:contextualSpacing/>
        <w:jc w:val="both"/>
      </w:pPr>
      <w:r>
        <w:tab/>
      </w:r>
    </w:p>
    <w:p w:rsidR="006C0041" w:rsidRDefault="006C0041" w:rsidP="00DA7422">
      <w:pPr>
        <w:pStyle w:val="PargrafodaLista"/>
        <w:widowControl/>
        <w:suppressAutoHyphens w:val="0"/>
        <w:spacing w:after="200" w:line="276" w:lineRule="auto"/>
        <w:ind w:left="0"/>
        <w:contextualSpacing/>
        <w:jc w:val="both"/>
      </w:pPr>
      <w:r>
        <w:tab/>
      </w:r>
      <w:proofErr w:type="gramStart"/>
      <w:r>
        <w:t>1</w:t>
      </w:r>
      <w:proofErr w:type="gramEnd"/>
      <w:r>
        <w:t xml:space="preserve">) </w:t>
      </w:r>
      <w:r w:rsidR="00D4640B" w:rsidRPr="00A35E34">
        <w:t>Gerar</w:t>
      </w:r>
      <w:r w:rsidR="00D4640B">
        <w:t xml:space="preserve"> algum tipo de guia, neste exemplo será utilizado uma guia de consulta. </w:t>
      </w:r>
    </w:p>
    <w:p w:rsidR="008E020B" w:rsidRDefault="008E020B" w:rsidP="00DA7422">
      <w:pPr>
        <w:pStyle w:val="PargrafodaLista"/>
        <w:widowControl/>
        <w:suppressAutoHyphens w:val="0"/>
        <w:spacing w:after="200" w:line="276" w:lineRule="auto"/>
        <w:ind w:left="0"/>
        <w:contextualSpacing/>
        <w:jc w:val="both"/>
      </w:pPr>
    </w:p>
    <w:p w:rsidR="00710046" w:rsidRDefault="00DA7422" w:rsidP="00DA7422">
      <w:pPr>
        <w:pStyle w:val="PargrafodaLista"/>
        <w:widowControl/>
        <w:suppressAutoHyphens w:val="0"/>
        <w:spacing w:after="200" w:line="276" w:lineRule="auto"/>
        <w:ind w:left="360"/>
        <w:contextualSpacing/>
        <w:jc w:val="both"/>
      </w:pPr>
      <w:r>
        <w:tab/>
      </w:r>
      <w:r w:rsidR="00974174">
        <w:rPr>
          <w:noProof/>
          <w:lang w:eastAsia="pt-BR"/>
        </w:rPr>
        <w:drawing>
          <wp:inline distT="0" distB="0" distL="0" distR="0">
            <wp:extent cx="6115050" cy="1771650"/>
            <wp:effectExtent l="19050" t="0" r="0" b="0"/>
            <wp:docPr id="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46" w:rsidRDefault="00710046" w:rsidP="00710046">
      <w:pPr>
        <w:pStyle w:val="PargrafodaLista"/>
        <w:widowControl/>
        <w:suppressAutoHyphens w:val="0"/>
        <w:spacing w:after="200" w:line="276" w:lineRule="auto"/>
        <w:ind w:left="360" w:firstLine="349"/>
        <w:contextualSpacing/>
        <w:jc w:val="both"/>
      </w:pPr>
    </w:p>
    <w:p w:rsidR="00D4640B" w:rsidRDefault="00D4640B" w:rsidP="00710046">
      <w:pPr>
        <w:pStyle w:val="PargrafodaLista"/>
        <w:widowControl/>
        <w:suppressAutoHyphens w:val="0"/>
        <w:spacing w:after="200" w:line="276" w:lineRule="auto"/>
        <w:ind w:left="360" w:firstLine="349"/>
        <w:contextualSpacing/>
        <w:jc w:val="both"/>
      </w:pPr>
    </w:p>
    <w:p w:rsidR="00D4640B" w:rsidRDefault="001847D2" w:rsidP="00F67143">
      <w:pPr>
        <w:pStyle w:val="PargrafodaLista"/>
        <w:widowControl/>
        <w:suppressAutoHyphens w:val="0"/>
        <w:spacing w:after="200" w:line="276" w:lineRule="auto"/>
        <w:ind w:left="360"/>
        <w:contextualSpacing/>
      </w:pPr>
      <w:r w:rsidRPr="00A43555">
        <w:rPr>
          <w:b/>
        </w:rPr>
        <w:t xml:space="preserve">1.3.1. </w:t>
      </w:r>
      <w:r w:rsidR="00974174">
        <w:rPr>
          <w:b/>
        </w:rPr>
        <w:t xml:space="preserve">Utiliza a Guia SP/SADT para digitar </w:t>
      </w:r>
      <w:r w:rsidR="00974174" w:rsidRPr="00C7479B">
        <w:rPr>
          <w:b/>
          <w:u w:val="single"/>
        </w:rPr>
        <w:t>CONSULTAS</w:t>
      </w:r>
      <w:r w:rsidR="00974174">
        <w:rPr>
          <w:b/>
        </w:rPr>
        <w:t xml:space="preserve"> e </w:t>
      </w:r>
      <w:r w:rsidR="00974174" w:rsidRPr="00C7479B">
        <w:rPr>
          <w:b/>
          <w:u w:val="single"/>
        </w:rPr>
        <w:t>EXAMES</w:t>
      </w:r>
      <w:r w:rsidR="00974174">
        <w:rPr>
          <w:b/>
        </w:rPr>
        <w:t>. A guia só será salva caso preencha todos</w:t>
      </w:r>
      <w:r w:rsidR="00D4640B" w:rsidRPr="00A43555">
        <w:rPr>
          <w:b/>
        </w:rPr>
        <w:t xml:space="preserve"> </w:t>
      </w:r>
      <w:proofErr w:type="gramStart"/>
      <w:r w:rsidR="009121BF">
        <w:rPr>
          <w:b/>
        </w:rPr>
        <w:t xml:space="preserve">os campos obrigatório </w:t>
      </w:r>
      <w:r w:rsidR="00FA7370">
        <w:rPr>
          <w:b/>
        </w:rPr>
        <w:t>BRANCOS</w:t>
      </w:r>
      <w:proofErr w:type="gramEnd"/>
      <w:r w:rsidR="00A43555">
        <w:rPr>
          <w:b/>
        </w:rPr>
        <w:t>.</w:t>
      </w:r>
      <w:r w:rsidR="00D4640B" w:rsidRPr="00A43555">
        <w:rPr>
          <w:b/>
        </w:rPr>
        <w:t xml:space="preserve"> </w:t>
      </w:r>
      <w:r w:rsidR="00A43555">
        <w:rPr>
          <w:b/>
        </w:rPr>
        <w:t>O</w:t>
      </w:r>
      <w:r w:rsidR="00D4640B" w:rsidRPr="00A43555">
        <w:rPr>
          <w:b/>
        </w:rPr>
        <w:t xml:space="preserve">s </w:t>
      </w:r>
      <w:proofErr w:type="gramStart"/>
      <w:r w:rsidR="00D4640B" w:rsidRPr="00A43555">
        <w:rPr>
          <w:b/>
        </w:rPr>
        <w:t>campos cinzas</w:t>
      </w:r>
      <w:proofErr w:type="gramEnd"/>
      <w:r w:rsidR="00D4640B" w:rsidRPr="00A43555">
        <w:rPr>
          <w:b/>
        </w:rPr>
        <w:t xml:space="preserve"> são opcionais</w:t>
      </w:r>
      <w:r w:rsidR="00974174">
        <w:rPr>
          <w:b/>
        </w:rPr>
        <w:t>, portanto não será necessário o preenchimento</w:t>
      </w:r>
      <w:r w:rsidR="00D4640B" w:rsidRPr="00A43555">
        <w:rPr>
          <w:b/>
        </w:rPr>
        <w:t>.</w:t>
      </w:r>
      <w:r w:rsidR="000B6F3B">
        <w:rPr>
          <w:b/>
        </w:rPr>
        <w:t xml:space="preserve"> Ao final do preenchimento deverá clicar no botão SALVAR.</w:t>
      </w:r>
      <w:proofErr w:type="gramStart"/>
      <w:r w:rsidR="00D4640B" w:rsidRPr="00A43555">
        <w:rPr>
          <w:b/>
        </w:rPr>
        <w:br/>
      </w:r>
      <w:r w:rsidR="00D4640B">
        <w:br/>
      </w:r>
      <w:proofErr w:type="gramEnd"/>
    </w:p>
    <w:p w:rsidR="005225D2" w:rsidRDefault="00B0316E" w:rsidP="00FA3E83">
      <w:pPr>
        <w:pStyle w:val="PargrafodaLista"/>
        <w:widowControl/>
        <w:suppressAutoHyphens w:val="0"/>
        <w:spacing w:after="200" w:line="276" w:lineRule="auto"/>
        <w:ind w:left="360"/>
        <w:contextualSpacing/>
        <w:jc w:val="both"/>
      </w:pPr>
      <w:r>
        <w:rPr>
          <w:noProof/>
          <w:lang w:eastAsia="pt-BR"/>
        </w:rPr>
        <w:drawing>
          <wp:inline distT="0" distB="0" distL="0" distR="0">
            <wp:extent cx="6320968" cy="4286250"/>
            <wp:effectExtent l="0" t="0" r="381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960" cy="429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D2" w:rsidRDefault="005225D2" w:rsidP="00FA3E83">
      <w:pPr>
        <w:pStyle w:val="PargrafodaLista"/>
        <w:widowControl/>
        <w:suppressAutoHyphens w:val="0"/>
        <w:spacing w:after="200" w:line="276" w:lineRule="auto"/>
        <w:ind w:left="360"/>
        <w:contextualSpacing/>
        <w:jc w:val="both"/>
      </w:pPr>
    </w:p>
    <w:p w:rsidR="004A280E" w:rsidRDefault="001F5478" w:rsidP="00FA3E83">
      <w:pPr>
        <w:pStyle w:val="PargrafodaLista"/>
        <w:widowControl/>
        <w:suppressAutoHyphens w:val="0"/>
        <w:spacing w:after="200" w:line="276" w:lineRule="auto"/>
        <w:ind w:left="360"/>
        <w:contextualSpacing/>
        <w:jc w:val="both"/>
      </w:pPr>
      <w:r>
        <w:lastRenderedPageBreak/>
        <w:tab/>
        <w:t xml:space="preserve">Ao digitar o número da </w:t>
      </w:r>
      <w:r w:rsidRPr="005225D2">
        <w:t>carteira do beneficiário</w:t>
      </w:r>
      <w:r w:rsidR="004A280E">
        <w:t xml:space="preserve"> e passar para outro campo teclando TAB</w:t>
      </w:r>
      <w:r>
        <w:t xml:space="preserve">, </w:t>
      </w:r>
      <w:r w:rsidR="004A280E">
        <w:t xml:space="preserve">preencherá, </w:t>
      </w:r>
      <w:r>
        <w:t>automaticamente</w:t>
      </w:r>
      <w:r w:rsidR="004A280E">
        <w:t>,</w:t>
      </w:r>
      <w:r>
        <w:t xml:space="preserve"> o nome do beneficiário.</w:t>
      </w:r>
    </w:p>
    <w:p w:rsidR="009372D8" w:rsidRDefault="00B0316E" w:rsidP="00FA3E83">
      <w:pPr>
        <w:pStyle w:val="PargrafodaLista"/>
        <w:widowControl/>
        <w:suppressAutoHyphens w:val="0"/>
        <w:spacing w:after="200" w:line="276" w:lineRule="auto"/>
        <w:ind w:left="360"/>
        <w:contextualSpacing/>
        <w:jc w:val="both"/>
      </w:pPr>
      <w:r>
        <w:rPr>
          <w:noProof/>
          <w:lang w:eastAsia="pt-BR"/>
        </w:rPr>
        <w:drawing>
          <wp:inline distT="0" distB="0" distL="0" distR="0">
            <wp:extent cx="6226145" cy="4838700"/>
            <wp:effectExtent l="0" t="0" r="3810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08" cy="484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40B">
        <w:br/>
        <w:t xml:space="preserve"> </w:t>
      </w:r>
    </w:p>
    <w:p w:rsidR="00EB7F7E" w:rsidRDefault="009372D8" w:rsidP="00FA3E83">
      <w:pPr>
        <w:pStyle w:val="PargrafodaLista"/>
        <w:widowControl/>
        <w:suppressAutoHyphens w:val="0"/>
        <w:spacing w:after="200" w:line="276" w:lineRule="auto"/>
        <w:ind w:left="360"/>
        <w:contextualSpacing/>
        <w:jc w:val="both"/>
        <w:rPr>
          <w:color w:val="1F497D"/>
        </w:rPr>
      </w:pPr>
      <w:r>
        <w:tab/>
      </w:r>
      <w:r>
        <w:tab/>
      </w:r>
      <w:r w:rsidR="00D4640B">
        <w:t>O prestador deve garantir que o</w:t>
      </w:r>
      <w:r w:rsidR="00092593">
        <w:t>s</w:t>
      </w:r>
      <w:r w:rsidR="00D4640B">
        <w:t xml:space="preserve"> código</w:t>
      </w:r>
      <w:r w:rsidR="00092593">
        <w:t>s</w:t>
      </w:r>
      <w:r w:rsidR="00D4640B">
        <w:t xml:space="preserve"> </w:t>
      </w:r>
      <w:r w:rsidR="00092593">
        <w:t xml:space="preserve">de honorários/exames e taxas e diárias estejam contidos </w:t>
      </w:r>
      <w:r w:rsidR="00D4640B">
        <w:t>na</w:t>
      </w:r>
      <w:r w:rsidR="00092593">
        <w:t>s</w:t>
      </w:r>
      <w:r w:rsidR="00D4640B">
        <w:t xml:space="preserve"> tabela</w:t>
      </w:r>
      <w:r w:rsidR="00092593">
        <w:t>s</w:t>
      </w:r>
      <w:r w:rsidR="00D4640B">
        <w:t xml:space="preserve"> do Pro-Social</w:t>
      </w:r>
      <w:r w:rsidR="00092593">
        <w:t xml:space="preserve"> publicadas no endereço abaixo: </w:t>
      </w:r>
      <w:hyperlink r:id="rId16" w:history="1">
        <w:r w:rsidR="00D4640B" w:rsidRPr="003114E4">
          <w:rPr>
            <w:rStyle w:val="Hyperlink"/>
            <w:color w:val="1F497D"/>
          </w:rPr>
          <w:t>http://portal.trf1.jus.br/portaltrf1/servidor/acoes-e-programas/pro-social/pro-social/assistencia-indireta/tabelas/</w:t>
        </w:r>
      </w:hyperlink>
      <w:r w:rsidR="00D4640B">
        <w:rPr>
          <w:color w:val="1F497D"/>
        </w:rPr>
        <w:t xml:space="preserve"> </w:t>
      </w:r>
    </w:p>
    <w:p w:rsidR="00EB7F7E" w:rsidRDefault="00EB7F7E" w:rsidP="00F67143">
      <w:pPr>
        <w:pStyle w:val="PargrafodaLista"/>
        <w:widowControl/>
        <w:suppressAutoHyphens w:val="0"/>
        <w:spacing w:after="200" w:line="276" w:lineRule="auto"/>
        <w:ind w:left="360"/>
        <w:contextualSpacing/>
        <w:rPr>
          <w:color w:val="1F497D"/>
        </w:rPr>
      </w:pPr>
    </w:p>
    <w:p w:rsidR="00710046" w:rsidRDefault="00AF4209" w:rsidP="00F67143">
      <w:pPr>
        <w:pStyle w:val="PargrafodaLista"/>
        <w:widowControl/>
        <w:suppressAutoHyphens w:val="0"/>
        <w:spacing w:after="200" w:line="276" w:lineRule="auto"/>
        <w:ind w:left="360"/>
        <w:contextualSpacing/>
      </w:pPr>
      <w:r>
        <w:tab/>
      </w:r>
      <w:r>
        <w:tab/>
      </w:r>
    </w:p>
    <w:p w:rsidR="00710046" w:rsidRDefault="00710046" w:rsidP="00F67143">
      <w:pPr>
        <w:pStyle w:val="PargrafodaLista"/>
        <w:widowControl/>
        <w:suppressAutoHyphens w:val="0"/>
        <w:spacing w:after="200" w:line="276" w:lineRule="auto"/>
        <w:ind w:left="360"/>
        <w:contextualSpacing/>
      </w:pPr>
    </w:p>
    <w:p w:rsidR="00710046" w:rsidRDefault="00710046" w:rsidP="00F67143">
      <w:pPr>
        <w:pStyle w:val="PargrafodaLista"/>
        <w:widowControl/>
        <w:suppressAutoHyphens w:val="0"/>
        <w:spacing w:after="200" w:line="276" w:lineRule="auto"/>
        <w:ind w:left="360"/>
        <w:contextualSpacing/>
      </w:pPr>
    </w:p>
    <w:p w:rsidR="00710046" w:rsidRDefault="00710046" w:rsidP="00F67143">
      <w:pPr>
        <w:pStyle w:val="PargrafodaLista"/>
        <w:widowControl/>
        <w:suppressAutoHyphens w:val="0"/>
        <w:spacing w:after="200" w:line="276" w:lineRule="auto"/>
        <w:ind w:left="360"/>
        <w:contextualSpacing/>
      </w:pPr>
    </w:p>
    <w:p w:rsidR="00710046" w:rsidRDefault="00710046" w:rsidP="00F67143">
      <w:pPr>
        <w:pStyle w:val="PargrafodaLista"/>
        <w:widowControl/>
        <w:suppressAutoHyphens w:val="0"/>
        <w:spacing w:after="200" w:line="276" w:lineRule="auto"/>
        <w:ind w:left="360"/>
        <w:contextualSpacing/>
      </w:pPr>
    </w:p>
    <w:p w:rsidR="00710046" w:rsidRDefault="00710046" w:rsidP="00F67143">
      <w:pPr>
        <w:pStyle w:val="PargrafodaLista"/>
        <w:widowControl/>
        <w:suppressAutoHyphens w:val="0"/>
        <w:spacing w:after="200" w:line="276" w:lineRule="auto"/>
        <w:ind w:left="360"/>
        <w:contextualSpacing/>
      </w:pPr>
    </w:p>
    <w:p w:rsidR="00710046" w:rsidRDefault="00710046" w:rsidP="00F67143">
      <w:pPr>
        <w:pStyle w:val="PargrafodaLista"/>
        <w:widowControl/>
        <w:suppressAutoHyphens w:val="0"/>
        <w:spacing w:after="200" w:line="276" w:lineRule="auto"/>
        <w:ind w:left="360"/>
        <w:contextualSpacing/>
      </w:pPr>
    </w:p>
    <w:p w:rsidR="00710046" w:rsidRDefault="00710046" w:rsidP="00F67143">
      <w:pPr>
        <w:pStyle w:val="PargrafodaLista"/>
        <w:widowControl/>
        <w:suppressAutoHyphens w:val="0"/>
        <w:spacing w:after="200" w:line="276" w:lineRule="auto"/>
        <w:ind w:left="360"/>
        <w:contextualSpacing/>
      </w:pPr>
    </w:p>
    <w:p w:rsidR="00D4640B" w:rsidRDefault="00091526" w:rsidP="00710046">
      <w:pPr>
        <w:pStyle w:val="PargrafodaLista"/>
        <w:widowControl/>
        <w:suppressAutoHyphens w:val="0"/>
        <w:spacing w:after="200" w:line="276" w:lineRule="auto"/>
        <w:ind w:left="360" w:firstLine="349"/>
        <w:contextualSpacing/>
      </w:pPr>
      <w:proofErr w:type="gramStart"/>
      <w:r>
        <w:lastRenderedPageBreak/>
        <w:t>Os códigos de tabela utilizadas</w:t>
      </w:r>
      <w:proofErr w:type="gramEnd"/>
      <w:r>
        <w:t xml:space="preserve"> </w:t>
      </w:r>
      <w:r w:rsidR="00D4640B">
        <w:t xml:space="preserve">pelo Pro-Social são </w:t>
      </w:r>
      <w:r>
        <w:t>estes:</w:t>
      </w:r>
    </w:p>
    <w:p w:rsidR="0059033B" w:rsidRDefault="0059033B" w:rsidP="0059033B">
      <w:pPr>
        <w:rPr>
          <w:b/>
          <w:color w:val="FF0000"/>
          <w:sz w:val="20"/>
          <w:szCs w:val="20"/>
        </w:rPr>
      </w:pPr>
      <w:r>
        <w:rPr>
          <w:b/>
          <w:sz w:val="20"/>
          <w:szCs w:val="20"/>
        </w:rPr>
        <w:t xml:space="preserve">- Versão RECOMENDADA para quem fatura </w:t>
      </w:r>
      <w:r>
        <w:rPr>
          <w:b/>
          <w:sz w:val="20"/>
          <w:szCs w:val="20"/>
          <w:u w:val="single"/>
        </w:rPr>
        <w:t>MATERIAL</w:t>
      </w:r>
      <w:r>
        <w:rPr>
          <w:b/>
          <w:sz w:val="20"/>
          <w:szCs w:val="20"/>
        </w:rPr>
        <w:t xml:space="preserve"> e </w:t>
      </w:r>
      <w:r>
        <w:rPr>
          <w:b/>
          <w:sz w:val="20"/>
          <w:szCs w:val="20"/>
          <w:u w:val="single"/>
        </w:rPr>
        <w:t>MEDICAMENTO</w:t>
      </w:r>
      <w:r>
        <w:rPr>
          <w:b/>
          <w:sz w:val="20"/>
          <w:szCs w:val="20"/>
        </w:rPr>
        <w:t xml:space="preserve">: </w:t>
      </w:r>
      <w:r>
        <w:rPr>
          <w:b/>
          <w:color w:val="FF0000"/>
          <w:sz w:val="20"/>
          <w:szCs w:val="20"/>
        </w:rPr>
        <w:t>2.02.03</w:t>
      </w:r>
    </w:p>
    <w:p w:rsidR="0059033B" w:rsidRDefault="0059033B" w:rsidP="0059033B">
      <w:pPr>
        <w:rPr>
          <w:b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  Obs: Nosso </w:t>
      </w:r>
      <w:r>
        <w:rPr>
          <w:b/>
          <w:color w:val="FF0000"/>
          <w:sz w:val="20"/>
          <w:szCs w:val="20"/>
          <w:u w:val="single"/>
        </w:rPr>
        <w:t>Portal TRFTISS</w:t>
      </w:r>
      <w:r>
        <w:rPr>
          <w:b/>
          <w:color w:val="FF0000"/>
          <w:sz w:val="20"/>
          <w:szCs w:val="20"/>
        </w:rPr>
        <w:t xml:space="preserve"> gera o XML na versão 2.02.03 (</w:t>
      </w:r>
      <w:hyperlink r:id="rId17" w:history="1">
        <w:r>
          <w:rPr>
            <w:rStyle w:val="Hyperlink"/>
            <w:b/>
            <w:i/>
            <w:sz w:val="20"/>
            <w:szCs w:val="20"/>
          </w:rPr>
          <w:t>http://portal.trf1.jus.br/Setorial/Prosocial/TRFTISS/</w:t>
        </w:r>
      </w:hyperlink>
      <w:r>
        <w:rPr>
          <w:b/>
          <w:color w:val="FF0000"/>
          <w:sz w:val="20"/>
          <w:szCs w:val="20"/>
        </w:rPr>
        <w:t>)</w:t>
      </w:r>
    </w:p>
    <w:p w:rsidR="0059033B" w:rsidRDefault="0059033B" w:rsidP="0059033B">
      <w:pPr>
        <w:rPr>
          <w:sz w:val="20"/>
          <w:szCs w:val="20"/>
        </w:rPr>
      </w:pPr>
    </w:p>
    <w:tbl>
      <w:tblPr>
        <w:tblW w:w="926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25"/>
        <w:gridCol w:w="4386"/>
        <w:gridCol w:w="2850"/>
      </w:tblGrid>
      <w:tr w:rsidR="0059033B" w:rsidTr="00A0472B">
        <w:trPr>
          <w:trHeight w:val="345"/>
        </w:trPr>
        <w:tc>
          <w:tcPr>
            <w:tcW w:w="9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VERSÕES TISS x TABELA DOMÍNIO DE PREÇO</w:t>
            </w:r>
          </w:p>
        </w:tc>
      </w:tr>
      <w:tr w:rsidR="0059033B" w:rsidTr="0059033B">
        <w:trPr>
          <w:trHeight w:val="300"/>
        </w:trPr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TIPO DESPESA</w:t>
            </w: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TABELA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033B" w:rsidRDefault="0059033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TABELA TISS VERSÃO 2.02.03</w:t>
            </w:r>
          </w:p>
        </w:tc>
      </w:tr>
      <w:tr w:rsidR="0059033B" w:rsidTr="0059033B">
        <w:trPr>
          <w:trHeight w:val="300"/>
        </w:trPr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33B" w:rsidRDefault="0059033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DESPESAS MÉDICAS e ODONTOLÓGICAS</w:t>
            </w: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TUSS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</w:t>
            </w:r>
          </w:p>
        </w:tc>
      </w:tr>
      <w:tr w:rsidR="0059033B" w:rsidTr="005903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33B" w:rsidRDefault="0059033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ODONTOLOGIA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</w:t>
            </w:r>
          </w:p>
        </w:tc>
      </w:tr>
      <w:tr w:rsidR="0059033B" w:rsidTr="005903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33B" w:rsidRDefault="0059033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TAXAS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18</w:t>
            </w:r>
          </w:p>
        </w:tc>
      </w:tr>
      <w:tr w:rsidR="0059033B" w:rsidTr="005903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33B" w:rsidRDefault="0059033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CÓDIGOS TISS MATERIAIS (SIMPRO)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</w:tr>
      <w:tr w:rsidR="0059033B" w:rsidTr="005903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33B" w:rsidRDefault="0059033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CÓDIGOS TISS MEDICAMENTOS (BRASÍNDICE)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05</w:t>
            </w:r>
          </w:p>
        </w:tc>
      </w:tr>
      <w:tr w:rsidR="0059033B" w:rsidTr="0059033B">
        <w:trPr>
          <w:trHeight w:val="300"/>
        </w:trPr>
        <w:tc>
          <w:tcPr>
            <w:tcW w:w="20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9033B" w:rsidRDefault="0059033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PERIÓDICO</w:t>
            </w: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TUSS - Procedimentos Médicos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98</w:t>
            </w:r>
          </w:p>
        </w:tc>
      </w:tr>
      <w:tr w:rsidR="0059033B" w:rsidTr="005903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9033B" w:rsidRDefault="0059033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8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ODONTOLOGIA</w:t>
            </w: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98</w:t>
            </w:r>
          </w:p>
        </w:tc>
      </w:tr>
      <w:tr w:rsidR="0059033B" w:rsidTr="0059033B">
        <w:trPr>
          <w:trHeight w:val="5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33B" w:rsidRDefault="0059033B">
            <w:pP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</w:pP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9033B" w:rsidRDefault="0059033B">
            <w:pP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</w:pP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033B" w:rsidRDefault="0059033B">
            <w:pP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</w:pPr>
          </w:p>
        </w:tc>
      </w:tr>
    </w:tbl>
    <w:p w:rsidR="0059033B" w:rsidRDefault="0059033B" w:rsidP="0059033B">
      <w:pPr>
        <w:rPr>
          <w:rFonts w:ascii="Calibri" w:hAnsi="Calibri"/>
          <w:sz w:val="20"/>
          <w:szCs w:val="20"/>
        </w:rPr>
      </w:pPr>
    </w:p>
    <w:p w:rsidR="0059033B" w:rsidRDefault="0059033B" w:rsidP="0059033B">
      <w:pPr>
        <w:rPr>
          <w:b/>
          <w:color w:val="FF0000"/>
          <w:sz w:val="20"/>
          <w:szCs w:val="20"/>
          <w:lang w:eastAsia="en-US"/>
        </w:rPr>
      </w:pPr>
      <w:r>
        <w:rPr>
          <w:b/>
          <w:sz w:val="20"/>
          <w:szCs w:val="20"/>
        </w:rPr>
        <w:t xml:space="preserve">- Versão RECOMENDADA para quem </w:t>
      </w:r>
      <w:r>
        <w:rPr>
          <w:b/>
          <w:color w:val="FF0000"/>
          <w:sz w:val="20"/>
          <w:szCs w:val="20"/>
          <w:u w:val="single"/>
        </w:rPr>
        <w:t>NÃO</w:t>
      </w:r>
      <w:r>
        <w:rPr>
          <w:b/>
          <w:sz w:val="20"/>
          <w:szCs w:val="20"/>
        </w:rPr>
        <w:t xml:space="preserve"> fatura </w:t>
      </w:r>
      <w:r>
        <w:rPr>
          <w:b/>
          <w:sz w:val="20"/>
          <w:szCs w:val="20"/>
          <w:u w:val="single"/>
        </w:rPr>
        <w:t>MATERIAL</w:t>
      </w:r>
      <w:r>
        <w:rPr>
          <w:b/>
          <w:sz w:val="20"/>
          <w:szCs w:val="20"/>
        </w:rPr>
        <w:t xml:space="preserve"> e </w:t>
      </w:r>
      <w:r>
        <w:rPr>
          <w:b/>
          <w:sz w:val="20"/>
          <w:szCs w:val="20"/>
          <w:u w:val="single"/>
        </w:rPr>
        <w:t>MEDICAMENTO</w:t>
      </w:r>
      <w:r>
        <w:rPr>
          <w:b/>
          <w:sz w:val="20"/>
          <w:szCs w:val="20"/>
        </w:rPr>
        <w:t xml:space="preserve">: </w:t>
      </w:r>
      <w:r>
        <w:rPr>
          <w:rFonts w:eastAsia="Times New Roman"/>
          <w:b/>
          <w:bCs/>
          <w:color w:val="FF0000"/>
          <w:sz w:val="20"/>
          <w:szCs w:val="20"/>
          <w:lang w:eastAsia="pt-BR"/>
        </w:rPr>
        <w:t>3.02.02 ou 3.03.02</w:t>
      </w:r>
    </w:p>
    <w:p w:rsidR="0059033B" w:rsidRDefault="0059033B" w:rsidP="0059033B">
      <w:pPr>
        <w:rPr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842"/>
        <w:gridCol w:w="4270"/>
        <w:gridCol w:w="3665"/>
      </w:tblGrid>
      <w:tr w:rsidR="0059033B" w:rsidTr="00A0472B">
        <w:trPr>
          <w:trHeight w:val="36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00"/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VERSÕES TISS x TABELA DOMÍNIO DE PREÇO</w:t>
            </w:r>
          </w:p>
        </w:tc>
      </w:tr>
      <w:tr w:rsidR="0059033B" w:rsidTr="00A0472B">
        <w:trPr>
          <w:trHeight w:val="330"/>
        </w:trPr>
        <w:tc>
          <w:tcPr>
            <w:tcW w:w="9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9033B" w:rsidRDefault="0059033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TIPO DESPESA</w:t>
            </w:r>
          </w:p>
        </w:tc>
        <w:tc>
          <w:tcPr>
            <w:tcW w:w="2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TABELA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TABELA TISS VERSÃO 3.02.02 ou 3.03.02</w:t>
            </w:r>
          </w:p>
        </w:tc>
      </w:tr>
      <w:tr w:rsidR="0059033B" w:rsidTr="00A0472B">
        <w:trPr>
          <w:trHeight w:val="431"/>
        </w:trPr>
        <w:tc>
          <w:tcPr>
            <w:tcW w:w="9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033B" w:rsidRDefault="0059033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DESPESAS MÉDICAS e ODONTOLÓGICAS</w:t>
            </w:r>
          </w:p>
        </w:tc>
        <w:tc>
          <w:tcPr>
            <w:tcW w:w="2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TUSS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22</w:t>
            </w:r>
          </w:p>
        </w:tc>
      </w:tr>
      <w:tr w:rsidR="0059033B" w:rsidTr="00A0472B">
        <w:trPr>
          <w:trHeight w:val="330"/>
        </w:trPr>
        <w:tc>
          <w:tcPr>
            <w:tcW w:w="9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033B" w:rsidRDefault="0059033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ODONTOLOGIA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</w:t>
            </w:r>
          </w:p>
        </w:tc>
      </w:tr>
      <w:tr w:rsidR="0059033B" w:rsidTr="00A0472B">
        <w:trPr>
          <w:trHeight w:val="330"/>
        </w:trPr>
        <w:tc>
          <w:tcPr>
            <w:tcW w:w="9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033B" w:rsidRDefault="0059033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TAXAS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18</w:t>
            </w:r>
          </w:p>
        </w:tc>
      </w:tr>
      <w:tr w:rsidR="0059033B" w:rsidTr="00A0472B">
        <w:trPr>
          <w:trHeight w:val="330"/>
        </w:trPr>
        <w:tc>
          <w:tcPr>
            <w:tcW w:w="9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033B" w:rsidRDefault="0059033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CÓDIGOS TISS MATERIAIS (SIMPRO)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u w:val="single"/>
                <w:lang w:eastAsia="pt-BR"/>
              </w:rPr>
              <w:t>12</w:t>
            </w: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ou 19</w:t>
            </w:r>
          </w:p>
        </w:tc>
      </w:tr>
      <w:tr w:rsidR="0059033B" w:rsidTr="00A0472B">
        <w:trPr>
          <w:trHeight w:val="330"/>
        </w:trPr>
        <w:tc>
          <w:tcPr>
            <w:tcW w:w="9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033B" w:rsidRDefault="0059033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CÓDIGOS TISS MEDICAMENTOS (BRASÍNDICE)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u w:val="single"/>
                <w:lang w:eastAsia="pt-BR"/>
              </w:rPr>
              <w:t>05</w:t>
            </w: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/ 20</w:t>
            </w:r>
          </w:p>
        </w:tc>
      </w:tr>
      <w:tr w:rsidR="0059033B" w:rsidTr="00A0472B">
        <w:trPr>
          <w:trHeight w:val="330"/>
        </w:trPr>
        <w:tc>
          <w:tcPr>
            <w:tcW w:w="9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033B" w:rsidRDefault="0059033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PERIÓDICO</w:t>
            </w:r>
          </w:p>
        </w:tc>
        <w:tc>
          <w:tcPr>
            <w:tcW w:w="2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TUSS - Procedimentos Médicos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98</w:t>
            </w:r>
          </w:p>
        </w:tc>
      </w:tr>
      <w:tr w:rsidR="0059033B" w:rsidTr="00A0472B">
        <w:trPr>
          <w:trHeight w:val="330"/>
        </w:trPr>
        <w:tc>
          <w:tcPr>
            <w:tcW w:w="9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033B" w:rsidRDefault="0059033B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ODONTOLOGIA</w:t>
            </w:r>
          </w:p>
        </w:tc>
        <w:tc>
          <w:tcPr>
            <w:tcW w:w="1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033B" w:rsidRDefault="0059033B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98</w:t>
            </w:r>
          </w:p>
        </w:tc>
      </w:tr>
    </w:tbl>
    <w:p w:rsidR="0059033B" w:rsidRDefault="0059033B" w:rsidP="00710046">
      <w:pPr>
        <w:pStyle w:val="PargrafodaLista"/>
        <w:widowControl/>
        <w:suppressAutoHyphens w:val="0"/>
        <w:spacing w:after="200" w:line="276" w:lineRule="auto"/>
        <w:ind w:left="360" w:firstLine="349"/>
        <w:contextualSpacing/>
      </w:pPr>
    </w:p>
    <w:p w:rsidR="00AF4209" w:rsidRDefault="00AF4209" w:rsidP="00F67143">
      <w:pPr>
        <w:pStyle w:val="PargrafodaLista"/>
        <w:widowControl/>
        <w:suppressAutoHyphens w:val="0"/>
        <w:spacing w:after="200" w:line="276" w:lineRule="auto"/>
        <w:ind w:left="792"/>
        <w:contextualSpacing/>
        <w:jc w:val="both"/>
      </w:pPr>
    </w:p>
    <w:p w:rsidR="002A2077" w:rsidRDefault="002A2077" w:rsidP="00D701BC">
      <w:pPr>
        <w:pStyle w:val="PargrafodaLista"/>
        <w:widowControl/>
        <w:suppressAutoHyphens w:val="0"/>
        <w:spacing w:after="200" w:line="276" w:lineRule="auto"/>
        <w:ind w:left="0"/>
        <w:contextualSpacing/>
        <w:jc w:val="both"/>
        <w:rPr>
          <w:b/>
        </w:rPr>
      </w:pPr>
      <w:r>
        <w:rPr>
          <w:b/>
        </w:rPr>
        <w:t>1.3.3</w:t>
      </w:r>
      <w:r w:rsidR="001847D2" w:rsidRPr="00AF4209">
        <w:rPr>
          <w:b/>
        </w:rPr>
        <w:t xml:space="preserve">. </w:t>
      </w:r>
      <w:r w:rsidR="00D4640B" w:rsidRPr="00AF4209">
        <w:rPr>
          <w:b/>
        </w:rPr>
        <w:t>Após os dados preenchidos, clique em gravar. Caso não tenha nenhum erro, será gerada uma mensagem de guia gravada com sucesso</w:t>
      </w:r>
      <w:r w:rsidR="00D701BC">
        <w:rPr>
          <w:b/>
        </w:rPr>
        <w:t xml:space="preserve">, senão, uma mensagem apontando qual campo precisa ser </w:t>
      </w:r>
      <w:proofErr w:type="gramStart"/>
      <w:r w:rsidR="00D701BC">
        <w:rPr>
          <w:b/>
        </w:rPr>
        <w:t>preenchido</w:t>
      </w:r>
      <w:proofErr w:type="gramEnd"/>
      <w:r w:rsidR="00D701BC">
        <w:rPr>
          <w:b/>
        </w:rPr>
        <w:t>.</w:t>
      </w:r>
    </w:p>
    <w:p w:rsidR="00D701BC" w:rsidRDefault="00D701BC" w:rsidP="00D701BC">
      <w:pPr>
        <w:pStyle w:val="PargrafodaLista"/>
        <w:widowControl/>
        <w:suppressAutoHyphens w:val="0"/>
        <w:spacing w:after="200" w:line="276" w:lineRule="auto"/>
        <w:ind w:left="0"/>
        <w:contextualSpacing/>
        <w:jc w:val="both"/>
        <w:rPr>
          <w:b/>
        </w:rPr>
      </w:pPr>
    </w:p>
    <w:p w:rsidR="00D4640B" w:rsidRDefault="002A2077" w:rsidP="00AF4209">
      <w:pPr>
        <w:pStyle w:val="PargrafodaLista"/>
        <w:widowControl/>
        <w:suppressAutoHyphens w:val="0"/>
        <w:spacing w:after="200" w:line="276" w:lineRule="auto"/>
        <w:ind w:left="0"/>
        <w:contextualSpacing/>
        <w:jc w:val="both"/>
        <w:rPr>
          <w:b/>
        </w:rPr>
      </w:pPr>
      <w:r w:rsidRPr="00AF4209">
        <w:rPr>
          <w:b/>
        </w:rPr>
        <w:t>1.3.</w:t>
      </w:r>
      <w:r>
        <w:rPr>
          <w:b/>
        </w:rPr>
        <w:t>4</w:t>
      </w:r>
      <w:r w:rsidRPr="00AF4209">
        <w:rPr>
          <w:b/>
        </w:rPr>
        <w:t xml:space="preserve">. </w:t>
      </w:r>
      <w:r w:rsidR="004F4B5F">
        <w:rPr>
          <w:b/>
        </w:rPr>
        <w:t>Digitação Guia Odontológica</w:t>
      </w:r>
    </w:p>
    <w:p w:rsidR="004F4B5F" w:rsidRDefault="004F4B5F" w:rsidP="00AF4209">
      <w:pPr>
        <w:pStyle w:val="PargrafodaLista"/>
        <w:widowControl/>
        <w:suppressAutoHyphens w:val="0"/>
        <w:spacing w:after="200" w:line="276" w:lineRule="auto"/>
        <w:ind w:left="0"/>
        <w:contextualSpacing/>
        <w:jc w:val="both"/>
        <w:rPr>
          <w:b/>
        </w:rPr>
      </w:pPr>
    </w:p>
    <w:p w:rsidR="00D91A7B" w:rsidRDefault="00D91A7B" w:rsidP="00D91A7B">
      <w:pPr>
        <w:pStyle w:val="PargrafodaLista"/>
        <w:widowControl/>
        <w:suppressAutoHyphens w:val="0"/>
        <w:spacing w:after="200" w:line="276" w:lineRule="auto"/>
        <w:ind w:left="360"/>
        <w:contextualSpacing/>
        <w:jc w:val="both"/>
        <w:rPr>
          <w:color w:val="1F497D"/>
        </w:rPr>
      </w:pPr>
      <w:r>
        <w:tab/>
        <w:t xml:space="preserve">O prestador deve garantir que os códigos de honorários/exames e taxas e diárias estejam contidos na tabela LPO do Pro-Social publicadas no endereço abaixo: </w:t>
      </w:r>
      <w:hyperlink r:id="rId18" w:history="1">
        <w:r w:rsidRPr="003114E4">
          <w:rPr>
            <w:rStyle w:val="Hyperlink"/>
            <w:color w:val="1F497D"/>
          </w:rPr>
          <w:t>http://portal.trf1.jus.br/portaltrf1/servidor/acoes-e-programas/pro-social/pro-social/assistencia-indireta/tabelas/</w:t>
        </w:r>
      </w:hyperlink>
      <w:r>
        <w:rPr>
          <w:color w:val="1F497D"/>
        </w:rPr>
        <w:t xml:space="preserve"> </w:t>
      </w:r>
    </w:p>
    <w:p w:rsidR="004F4B5F" w:rsidRDefault="004F4B5F" w:rsidP="00AF4209">
      <w:pPr>
        <w:pStyle w:val="PargrafodaLista"/>
        <w:widowControl/>
        <w:suppressAutoHyphens w:val="0"/>
        <w:spacing w:after="200" w:line="276" w:lineRule="auto"/>
        <w:ind w:left="0"/>
        <w:contextualSpacing/>
        <w:jc w:val="both"/>
      </w:pPr>
    </w:p>
    <w:p w:rsidR="002A2077" w:rsidRDefault="000B7AC4" w:rsidP="00AF4209">
      <w:pPr>
        <w:pStyle w:val="PargrafodaLista"/>
        <w:widowControl/>
        <w:suppressAutoHyphens w:val="0"/>
        <w:spacing w:after="200" w:line="276" w:lineRule="auto"/>
        <w:ind w:left="0"/>
        <w:contextualSpacing/>
        <w:jc w:val="both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6219825" cy="4561124"/>
            <wp:effectExtent l="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769" cy="458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9B" w:rsidRDefault="00C7479B" w:rsidP="00CA2D8F">
      <w:pPr>
        <w:pStyle w:val="PargrafodaLista"/>
        <w:widowControl/>
        <w:suppressAutoHyphens w:val="0"/>
        <w:spacing w:after="200" w:line="276" w:lineRule="auto"/>
        <w:ind w:left="0" w:firstLine="709"/>
        <w:contextualSpacing/>
        <w:jc w:val="both"/>
      </w:pPr>
    </w:p>
    <w:p w:rsidR="00CA2D8F" w:rsidRPr="00CA2D8F" w:rsidRDefault="00C7479B" w:rsidP="00CA2D8F">
      <w:pPr>
        <w:pStyle w:val="PargrafodaLista"/>
        <w:widowControl/>
        <w:suppressAutoHyphens w:val="0"/>
        <w:spacing w:after="200" w:line="276" w:lineRule="auto"/>
        <w:ind w:left="0" w:firstLine="709"/>
        <w:contextualSpacing/>
        <w:jc w:val="both"/>
      </w:pPr>
      <w:r w:rsidRPr="00C7479B">
        <w:rPr>
          <w:b/>
          <w:u w:val="single"/>
        </w:rPr>
        <w:t>OBS:</w:t>
      </w:r>
      <w:r>
        <w:t xml:space="preserve"> </w:t>
      </w:r>
      <w:r w:rsidR="003A5914" w:rsidRPr="00C7479B">
        <w:rPr>
          <w:b/>
        </w:rPr>
        <w:t>O</w:t>
      </w:r>
      <w:r w:rsidR="00CA2D8F" w:rsidRPr="00C7479B">
        <w:rPr>
          <w:b/>
        </w:rPr>
        <w:t xml:space="preserve"> campo 27 não é obrigatório, porém</w:t>
      </w:r>
      <w:r w:rsidR="00BE5E1D" w:rsidRPr="00C7479B">
        <w:rPr>
          <w:b/>
        </w:rPr>
        <w:t>,</w:t>
      </w:r>
      <w:r w:rsidR="00CA2D8F" w:rsidRPr="00C7479B">
        <w:rPr>
          <w:b/>
        </w:rPr>
        <w:t xml:space="preserve"> se preencher os campos 25 e 26 ele passará a ser. Os </w:t>
      </w:r>
      <w:proofErr w:type="gramStart"/>
      <w:r w:rsidR="00CA2D8F" w:rsidRPr="00C7479B">
        <w:rPr>
          <w:b/>
        </w:rPr>
        <w:t>3</w:t>
      </w:r>
      <w:proofErr w:type="gramEnd"/>
      <w:r w:rsidR="00CA2D8F" w:rsidRPr="00C7479B">
        <w:rPr>
          <w:b/>
        </w:rPr>
        <w:t xml:space="preserve"> campos trabalham em conjunto, portanto se preenchido um deles os outros passam a ser obrigatórios.</w:t>
      </w:r>
    </w:p>
    <w:p w:rsidR="007E0B61" w:rsidRDefault="007E0B61" w:rsidP="00AF4209">
      <w:pPr>
        <w:pStyle w:val="PargrafodaLista"/>
        <w:widowControl/>
        <w:suppressAutoHyphens w:val="0"/>
        <w:spacing w:after="200" w:line="276" w:lineRule="auto"/>
        <w:ind w:left="0"/>
        <w:contextualSpacing/>
        <w:jc w:val="both"/>
        <w:rPr>
          <w:b/>
        </w:rPr>
      </w:pPr>
    </w:p>
    <w:p w:rsidR="00AF4209" w:rsidRDefault="002A2077" w:rsidP="00AF4209">
      <w:pPr>
        <w:pStyle w:val="PargrafodaLista"/>
        <w:widowControl/>
        <w:suppressAutoHyphens w:val="0"/>
        <w:spacing w:after="200" w:line="276" w:lineRule="auto"/>
        <w:ind w:left="0"/>
        <w:contextualSpacing/>
        <w:jc w:val="both"/>
      </w:pPr>
      <w:r>
        <w:rPr>
          <w:b/>
        </w:rPr>
        <w:t>1.3.5</w:t>
      </w:r>
      <w:r w:rsidR="001847D2" w:rsidRPr="00AF4209">
        <w:rPr>
          <w:b/>
        </w:rPr>
        <w:t xml:space="preserve">. </w:t>
      </w:r>
      <w:r w:rsidR="00D4640B" w:rsidRPr="00AF4209">
        <w:rPr>
          <w:b/>
        </w:rPr>
        <w:t>Após a guia preenchida, para gerar um XML desta guia deve fechar o lote. Sendo que o lote é nada mais que uma ou mais guias do mesmo tipo.</w:t>
      </w:r>
      <w:r w:rsidR="00D4640B">
        <w:t xml:space="preserve"> </w:t>
      </w:r>
    </w:p>
    <w:p w:rsidR="00AF4209" w:rsidRDefault="00AF4209" w:rsidP="00AF4209">
      <w:pPr>
        <w:pStyle w:val="PargrafodaLista"/>
        <w:widowControl/>
        <w:suppressAutoHyphens w:val="0"/>
        <w:spacing w:after="200" w:line="276" w:lineRule="auto"/>
        <w:ind w:left="0"/>
        <w:contextualSpacing/>
        <w:jc w:val="both"/>
      </w:pPr>
    </w:p>
    <w:p w:rsidR="00D4640B" w:rsidRDefault="00AF4209" w:rsidP="00AF4209">
      <w:pPr>
        <w:pStyle w:val="PargrafodaLista"/>
        <w:widowControl/>
        <w:suppressAutoHyphens w:val="0"/>
        <w:spacing w:after="200" w:line="276" w:lineRule="auto"/>
        <w:ind w:left="0"/>
        <w:contextualSpacing/>
        <w:jc w:val="both"/>
      </w:pPr>
      <w:r>
        <w:tab/>
      </w:r>
      <w:r w:rsidR="00D4640B">
        <w:t>Para fechar o lote deve se seguir o caminho Faturamento » Fechar lote</w:t>
      </w:r>
    </w:p>
    <w:p w:rsidR="00AF4209" w:rsidRDefault="00AF4209" w:rsidP="00F67143">
      <w:pPr>
        <w:pStyle w:val="PargrafodaLista"/>
        <w:widowControl/>
        <w:suppressAutoHyphens w:val="0"/>
        <w:spacing w:after="200" w:line="276" w:lineRule="auto"/>
        <w:ind w:left="360"/>
        <w:contextualSpacing/>
        <w:jc w:val="both"/>
      </w:pPr>
      <w:r>
        <w:tab/>
      </w:r>
    </w:p>
    <w:p w:rsidR="00D4640B" w:rsidRDefault="00AF4209" w:rsidP="00F67143">
      <w:pPr>
        <w:pStyle w:val="PargrafodaLista"/>
        <w:widowControl/>
        <w:suppressAutoHyphens w:val="0"/>
        <w:spacing w:after="200" w:line="276" w:lineRule="auto"/>
        <w:ind w:left="360"/>
        <w:contextualSpacing/>
        <w:jc w:val="both"/>
      </w:pPr>
      <w:r>
        <w:tab/>
      </w:r>
      <w:r w:rsidR="00D4640B">
        <w:t xml:space="preserve">Selecione o </w:t>
      </w:r>
      <w:r w:rsidR="009760F2" w:rsidRPr="009760F2">
        <w:rPr>
          <w:b/>
          <w:u w:val="single"/>
        </w:rPr>
        <w:t>TIPO DE GUIA</w:t>
      </w:r>
      <w:r w:rsidR="00D4640B">
        <w:t xml:space="preserve"> que </w:t>
      </w:r>
      <w:r w:rsidR="009F7F08">
        <w:t xml:space="preserve">deseja fechar o lote e clique em </w:t>
      </w:r>
      <w:r w:rsidR="009F7F08" w:rsidRPr="009760F2">
        <w:rPr>
          <w:b/>
          <w:u w:val="single"/>
        </w:rPr>
        <w:t>BUSCAR</w:t>
      </w:r>
      <w:r w:rsidR="00D4640B">
        <w:t xml:space="preserve">. </w:t>
      </w:r>
      <w:r w:rsidR="009F7F08">
        <w:t>Ou selecione o período do preenchimento da guia para listar apenas as guias deste intervalo.</w:t>
      </w:r>
    </w:p>
    <w:p w:rsidR="00D4640B" w:rsidRDefault="00D4640B" w:rsidP="00D4640B">
      <w:pPr>
        <w:pStyle w:val="PargrafodaLista"/>
        <w:ind w:left="792"/>
        <w:jc w:val="both"/>
      </w:pPr>
      <w:r>
        <w:br/>
      </w:r>
      <w:r>
        <w:br/>
      </w:r>
      <w:r w:rsidR="005D038E">
        <w:rPr>
          <w:noProof/>
          <w:lang w:eastAsia="pt-BR"/>
        </w:rPr>
        <w:lastRenderedPageBreak/>
        <w:drawing>
          <wp:inline distT="0" distB="0" distL="0" distR="0">
            <wp:extent cx="5302614" cy="1562100"/>
            <wp:effectExtent l="0" t="0" r="0" b="0"/>
            <wp:docPr id="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00" cy="158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D4640B" w:rsidRDefault="001847D2" w:rsidP="00F67143">
      <w:pPr>
        <w:pStyle w:val="PargrafodaLista"/>
        <w:widowControl/>
        <w:suppressAutoHyphens w:val="0"/>
        <w:spacing w:after="200" w:line="276" w:lineRule="auto"/>
        <w:ind w:left="360"/>
        <w:contextualSpacing/>
      </w:pPr>
      <w:r w:rsidRPr="00AF4209">
        <w:rPr>
          <w:b/>
        </w:rPr>
        <w:t>1.3.</w:t>
      </w:r>
      <w:r w:rsidR="002A2077">
        <w:rPr>
          <w:b/>
        </w:rPr>
        <w:t>5</w:t>
      </w:r>
      <w:r w:rsidRPr="00AF4209">
        <w:rPr>
          <w:b/>
        </w:rPr>
        <w:t xml:space="preserve">.1. </w:t>
      </w:r>
      <w:r w:rsidR="00D4640B" w:rsidRPr="00AF4209">
        <w:rPr>
          <w:b/>
        </w:rPr>
        <w:t>Selecione as guias que deseja faturar na coluna incluir, após isso clique em fechar para criar este lote.</w:t>
      </w:r>
      <w:proofErr w:type="gramStart"/>
      <w:r w:rsidR="00D4640B">
        <w:br/>
      </w:r>
      <w:r w:rsidR="005D038E">
        <w:rPr>
          <w:noProof/>
          <w:lang w:eastAsia="pt-BR"/>
        </w:rPr>
        <w:drawing>
          <wp:inline distT="0" distB="0" distL="0" distR="0">
            <wp:extent cx="5391150" cy="1105422"/>
            <wp:effectExtent l="0" t="0" r="0" b="0"/>
            <wp:docPr id="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0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40B">
        <w:br/>
      </w:r>
      <w:proofErr w:type="gramEnd"/>
    </w:p>
    <w:p w:rsidR="00DB1495" w:rsidRDefault="001847D2" w:rsidP="00F67143">
      <w:pPr>
        <w:pStyle w:val="PargrafodaLista"/>
        <w:widowControl/>
        <w:suppressAutoHyphens w:val="0"/>
        <w:spacing w:after="200" w:line="276" w:lineRule="auto"/>
        <w:ind w:left="360"/>
        <w:contextualSpacing/>
      </w:pPr>
      <w:r w:rsidRPr="004B2D9E">
        <w:rPr>
          <w:b/>
        </w:rPr>
        <w:t>1.3.</w:t>
      </w:r>
      <w:r w:rsidR="002A2077">
        <w:rPr>
          <w:b/>
        </w:rPr>
        <w:t>6</w:t>
      </w:r>
      <w:r w:rsidRPr="004B2D9E">
        <w:rPr>
          <w:b/>
        </w:rPr>
        <w:t xml:space="preserve">. </w:t>
      </w:r>
      <w:proofErr w:type="gramStart"/>
      <w:r w:rsidR="00D4640B" w:rsidRPr="004B2D9E">
        <w:rPr>
          <w:b/>
        </w:rPr>
        <w:t>Após</w:t>
      </w:r>
      <w:proofErr w:type="gramEnd"/>
      <w:r w:rsidR="00D4640B" w:rsidRPr="004B2D9E">
        <w:rPr>
          <w:b/>
        </w:rPr>
        <w:t xml:space="preserve"> finalizado o lote, deve ser baixado o arquivo XML para o computador</w:t>
      </w:r>
      <w:r w:rsidR="004B2D9E" w:rsidRPr="004B2D9E">
        <w:rPr>
          <w:b/>
        </w:rPr>
        <w:t xml:space="preserve"> </w:t>
      </w:r>
    </w:p>
    <w:p w:rsidR="00D4640B" w:rsidRDefault="00D4640B" w:rsidP="00F67143">
      <w:pPr>
        <w:pStyle w:val="PargrafodaLista"/>
        <w:widowControl/>
        <w:suppressAutoHyphens w:val="0"/>
        <w:spacing w:after="200" w:line="276" w:lineRule="auto"/>
        <w:ind w:left="360"/>
        <w:contextualSpacing/>
      </w:pPr>
      <w:r>
        <w:t>Para baixar o arquivo XML, deve seguir o seguinte caminho:</w:t>
      </w:r>
    </w:p>
    <w:p w:rsidR="004D75CA" w:rsidRDefault="004D75CA" w:rsidP="00F67143">
      <w:pPr>
        <w:pStyle w:val="PargrafodaLista"/>
        <w:widowControl/>
        <w:suppressAutoHyphens w:val="0"/>
        <w:spacing w:after="200" w:line="276" w:lineRule="auto"/>
        <w:ind w:left="360"/>
        <w:contextualSpacing/>
      </w:pPr>
    </w:p>
    <w:p w:rsidR="00D4640B" w:rsidRDefault="001847D2" w:rsidP="00F67143">
      <w:pPr>
        <w:pStyle w:val="PargrafodaLista"/>
        <w:widowControl/>
        <w:suppressAutoHyphens w:val="0"/>
        <w:spacing w:after="200" w:line="276" w:lineRule="auto"/>
        <w:ind w:left="792"/>
        <w:contextualSpacing/>
      </w:pPr>
      <w:r>
        <w:t xml:space="preserve">1.3.3.1. </w:t>
      </w:r>
      <w:r w:rsidR="00D4640B">
        <w:t>Faturamento » Pesquisar lote.</w:t>
      </w:r>
    </w:p>
    <w:p w:rsidR="00D4640B" w:rsidRDefault="001847D2" w:rsidP="00F67143">
      <w:pPr>
        <w:pStyle w:val="PargrafodaLista"/>
        <w:widowControl/>
        <w:suppressAutoHyphens w:val="0"/>
        <w:spacing w:after="200" w:line="276" w:lineRule="auto"/>
        <w:ind w:left="792"/>
        <w:contextualSpacing/>
      </w:pPr>
      <w:r>
        <w:t xml:space="preserve">1.3.3.2. </w:t>
      </w:r>
      <w:r w:rsidR="00D4640B">
        <w:t xml:space="preserve">Na coluna </w:t>
      </w:r>
      <w:r w:rsidR="004141BB">
        <w:t>A</w:t>
      </w:r>
      <w:r w:rsidR="00D4640B">
        <w:t>rquivo</w:t>
      </w:r>
      <w:r w:rsidR="000F1607">
        <w:t xml:space="preserve"> XML</w:t>
      </w:r>
      <w:r w:rsidR="00D4640B">
        <w:t xml:space="preserve">, há o símbolo </w:t>
      </w:r>
      <w:r w:rsidR="005D038E">
        <w:rPr>
          <w:noProof/>
          <w:lang w:eastAsia="pt-BR"/>
        </w:rPr>
        <w:drawing>
          <wp:inline distT="0" distB="0" distL="0" distR="0">
            <wp:extent cx="161925" cy="161925"/>
            <wp:effectExtent l="19050" t="0" r="9525" b="0"/>
            <wp:docPr id="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40B">
        <w:t xml:space="preserve">, clicando neste símbolo vai ser </w:t>
      </w:r>
      <w:proofErr w:type="gramStart"/>
      <w:r w:rsidR="00D4640B">
        <w:t>efetuada o download do arquivo</w:t>
      </w:r>
      <w:r w:rsidR="004849F0">
        <w:t xml:space="preserve"> no formato XML</w:t>
      </w:r>
      <w:proofErr w:type="gramEnd"/>
      <w:r w:rsidR="00D4640B">
        <w:t>.</w:t>
      </w:r>
      <w:r w:rsidR="004849F0">
        <w:t xml:space="preserve"> </w:t>
      </w:r>
    </w:p>
    <w:p w:rsidR="00FB5FC4" w:rsidRDefault="00FB5FC4" w:rsidP="00F67143">
      <w:pPr>
        <w:pStyle w:val="PargrafodaLista"/>
        <w:widowControl/>
        <w:suppressAutoHyphens w:val="0"/>
        <w:spacing w:after="200" w:line="276" w:lineRule="auto"/>
        <w:ind w:left="792"/>
        <w:contextualSpacing/>
      </w:pPr>
    </w:p>
    <w:p w:rsidR="00FB5FC4" w:rsidRDefault="00FB5FC4" w:rsidP="00F67143">
      <w:pPr>
        <w:pStyle w:val="PargrafodaLista"/>
        <w:widowControl/>
        <w:suppressAutoHyphens w:val="0"/>
        <w:spacing w:after="200" w:line="276" w:lineRule="auto"/>
        <w:ind w:left="792"/>
        <w:contextualSpacing/>
        <w:rPr>
          <w:b/>
        </w:rPr>
      </w:pPr>
      <w:r>
        <w:tab/>
      </w:r>
      <w:r w:rsidRPr="00FB5FC4">
        <w:rPr>
          <w:b/>
        </w:rPr>
        <w:t>OBS: Não é necessário abrir o arquivo XML, apenas importe-o utilizando os passos a seguir.</w:t>
      </w:r>
    </w:p>
    <w:p w:rsidR="00FB5FC4" w:rsidRPr="00FB5FC4" w:rsidRDefault="00FB5FC4" w:rsidP="00F67143">
      <w:pPr>
        <w:pStyle w:val="PargrafodaLista"/>
        <w:widowControl/>
        <w:suppressAutoHyphens w:val="0"/>
        <w:spacing w:after="200" w:line="276" w:lineRule="auto"/>
        <w:ind w:left="792"/>
        <w:contextualSpacing/>
        <w:rPr>
          <w:b/>
        </w:rPr>
      </w:pPr>
    </w:p>
    <w:p w:rsidR="004D75CA" w:rsidRDefault="004E13FB" w:rsidP="004D75CA">
      <w:pPr>
        <w:pStyle w:val="PargrafodaLista"/>
        <w:widowControl/>
        <w:suppressAutoHyphens w:val="0"/>
        <w:spacing w:after="200" w:line="276" w:lineRule="auto"/>
        <w:ind w:left="360"/>
        <w:contextualSpacing/>
      </w:pPr>
      <w:r w:rsidRPr="004E13FB">
        <w:tab/>
      </w:r>
      <w:r>
        <w:t xml:space="preserve">  </w:t>
      </w:r>
      <w:r w:rsidRPr="004E13FB">
        <w:t>1</w:t>
      </w:r>
      <w:r>
        <w:t>.</w:t>
      </w:r>
      <w:r w:rsidR="00404E8B">
        <w:t>3.3.3</w:t>
      </w:r>
      <w:r w:rsidRPr="004E13FB">
        <w:t>.</w:t>
      </w:r>
      <w:r>
        <w:t xml:space="preserve"> </w:t>
      </w:r>
      <w:r w:rsidR="001C0360">
        <w:t>Por fim, imprima o relatório de Capa de Lote para enviar junto ao faturamento físico, conforme print abaixo.</w:t>
      </w:r>
    </w:p>
    <w:p w:rsidR="007E68D0" w:rsidRDefault="007E68D0" w:rsidP="004D75CA">
      <w:pPr>
        <w:pStyle w:val="PargrafodaLista"/>
        <w:widowControl/>
        <w:suppressAutoHyphens w:val="0"/>
        <w:spacing w:after="200" w:line="276" w:lineRule="auto"/>
        <w:ind w:left="360"/>
        <w:contextualSpacing/>
      </w:pPr>
    </w:p>
    <w:p w:rsidR="007E68D0" w:rsidRDefault="00DA112B" w:rsidP="004D75CA">
      <w:pPr>
        <w:pStyle w:val="PargrafodaLista"/>
        <w:widowControl/>
        <w:suppressAutoHyphens w:val="0"/>
        <w:spacing w:after="200" w:line="276" w:lineRule="auto"/>
        <w:ind w:left="360"/>
        <w:contextualSpacing/>
      </w:pPr>
      <w:r>
        <w:rPr>
          <w:noProof/>
          <w:lang w:eastAsia="pt-BR"/>
        </w:rPr>
        <w:pict>
          <v:rect id="Rectangle 643" o:spid="_x0000_s1026" style="position:absolute;left:0;text-align:left;margin-left:401.55pt;margin-top:32.15pt;width:67.5pt;height:24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" filled="f" strokecolor="red" strokeweight="1.5pt"/>
        </w:pict>
      </w:r>
      <w:r w:rsidR="007E68D0">
        <w:rPr>
          <w:noProof/>
          <w:lang w:eastAsia="pt-BR"/>
        </w:rPr>
        <w:drawing>
          <wp:inline distT="0" distB="0" distL="0" distR="0">
            <wp:extent cx="5915025" cy="1596347"/>
            <wp:effectExtent l="0" t="0" r="0" b="4445"/>
            <wp:docPr id="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34" cy="160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FB" w:rsidRPr="004E13FB" w:rsidRDefault="004E13FB" w:rsidP="004D75CA">
      <w:pPr>
        <w:pStyle w:val="PargrafodaLista"/>
        <w:widowControl/>
        <w:suppressAutoHyphens w:val="0"/>
        <w:spacing w:after="200" w:line="276" w:lineRule="auto"/>
        <w:ind w:left="360"/>
        <w:contextualSpacing/>
      </w:pPr>
    </w:p>
    <w:p w:rsidR="004D75CA" w:rsidRPr="004B2D9E" w:rsidRDefault="004D75CA" w:rsidP="004D75CA">
      <w:pPr>
        <w:pStyle w:val="PargrafodaLista"/>
        <w:widowControl/>
        <w:suppressAutoHyphens w:val="0"/>
        <w:spacing w:after="200" w:line="276" w:lineRule="auto"/>
        <w:ind w:left="360"/>
        <w:contextualSpacing/>
        <w:rPr>
          <w:b/>
        </w:rPr>
      </w:pPr>
      <w:r>
        <w:rPr>
          <w:b/>
        </w:rPr>
        <w:lastRenderedPageBreak/>
        <w:t>C</w:t>
      </w:r>
      <w:r w:rsidRPr="004B2D9E">
        <w:rPr>
          <w:b/>
        </w:rPr>
        <w:t xml:space="preserve">licar no </w:t>
      </w:r>
      <w:proofErr w:type="gramStart"/>
      <w:r w:rsidRPr="004B2D9E">
        <w:rPr>
          <w:b/>
        </w:rPr>
        <w:t>Menu</w:t>
      </w:r>
      <w:proofErr w:type="gramEnd"/>
      <w:r w:rsidRPr="004B2D9E">
        <w:rPr>
          <w:b/>
        </w:rPr>
        <w:t xml:space="preserve"> </w:t>
      </w:r>
      <w:r w:rsidRPr="00BC5FC3">
        <w:rPr>
          <w:b/>
          <w:color w:val="FF0000"/>
        </w:rPr>
        <w:t>'Importar XML'</w:t>
      </w:r>
      <w:r w:rsidRPr="004B2D9E">
        <w:rPr>
          <w:b/>
        </w:rPr>
        <w:t>, localizado na parte superior do site</w:t>
      </w:r>
      <w:r>
        <w:rPr>
          <w:b/>
        </w:rPr>
        <w:t xml:space="preserve"> para prosseguir com a importação do XML</w:t>
      </w:r>
      <w:r w:rsidRPr="004B2D9E">
        <w:rPr>
          <w:b/>
        </w:rPr>
        <w:t>.</w:t>
      </w:r>
    </w:p>
    <w:p w:rsidR="00751B06" w:rsidRDefault="00751B06" w:rsidP="00751B06">
      <w:pPr>
        <w:pStyle w:val="Ttulo1"/>
      </w:pPr>
      <w:bookmarkStart w:id="11" w:name="_Toc526960358"/>
      <w:r>
        <w:t>2</w:t>
      </w:r>
      <w:r w:rsidRPr="00483868">
        <w:t xml:space="preserve">. Procedimento </w:t>
      </w:r>
      <w:r>
        <w:t>para Importar o arquivo XML salvo em seu computador:</w:t>
      </w:r>
      <w:bookmarkEnd w:id="11"/>
    </w:p>
    <w:p w:rsidR="00751B06" w:rsidRDefault="00751B06" w:rsidP="00751B06">
      <w:pPr>
        <w:pStyle w:val="Corpodetexto"/>
        <w:rPr>
          <w:lang w:eastAsia="en-US" w:bidi="en-US"/>
        </w:rPr>
      </w:pPr>
    </w:p>
    <w:p w:rsidR="00751B06" w:rsidRPr="002C4439" w:rsidRDefault="00751B06" w:rsidP="00751B06">
      <w:pPr>
        <w:pStyle w:val="Corpodetexto"/>
        <w:rPr>
          <w:b/>
          <w:lang w:eastAsia="en-US" w:bidi="en-US"/>
        </w:rPr>
      </w:pPr>
      <w:r>
        <w:rPr>
          <w:lang w:eastAsia="en-US" w:bidi="en-US"/>
        </w:rPr>
        <w:tab/>
        <w:t xml:space="preserve">Clicar no </w:t>
      </w:r>
      <w:proofErr w:type="gramStart"/>
      <w:r>
        <w:rPr>
          <w:lang w:eastAsia="en-US" w:bidi="en-US"/>
        </w:rPr>
        <w:t>Menu</w:t>
      </w:r>
      <w:proofErr w:type="gramEnd"/>
      <w:r>
        <w:rPr>
          <w:lang w:eastAsia="en-US" w:bidi="en-US"/>
        </w:rPr>
        <w:t xml:space="preserve"> </w:t>
      </w:r>
      <w:r w:rsidRPr="002C4439">
        <w:rPr>
          <w:b/>
          <w:lang w:eastAsia="en-US" w:bidi="en-US"/>
        </w:rPr>
        <w:t>'Importar XML'</w:t>
      </w:r>
      <w:r>
        <w:rPr>
          <w:b/>
          <w:lang w:eastAsia="en-US" w:bidi="en-US"/>
        </w:rPr>
        <w:t xml:space="preserve"> ou acessar o site </w:t>
      </w:r>
      <w:hyperlink r:id="rId24" w:history="1">
        <w:r w:rsidRPr="0084615B">
          <w:rPr>
            <w:rStyle w:val="Hyperlink"/>
            <w:rFonts w:ascii="Arial" w:hAnsi="Arial"/>
            <w:sz w:val="22"/>
            <w:szCs w:val="22"/>
          </w:rPr>
          <w:t>http://www.trf1.jus.br/e-prosocial</w:t>
        </w:r>
      </w:hyperlink>
    </w:p>
    <w:p w:rsidR="00751B06" w:rsidRPr="007D232A" w:rsidRDefault="00751B06" w:rsidP="00751B06">
      <w:pPr>
        <w:jc w:val="both"/>
        <w:rPr>
          <w:rFonts w:ascii="Arial" w:hAnsi="Arial" w:cs="Arial"/>
          <w:b/>
          <w:sz w:val="8"/>
          <w:szCs w:val="30"/>
        </w:rPr>
      </w:pPr>
      <w:r w:rsidRPr="00BD7190">
        <w:rPr>
          <w:rFonts w:ascii="Arial" w:hAnsi="Arial" w:cs="Arial"/>
          <w:b/>
          <w:sz w:val="30"/>
          <w:szCs w:val="30"/>
        </w:rPr>
        <w:tab/>
      </w:r>
    </w:p>
    <w:p w:rsidR="00751B06" w:rsidRDefault="00751B06" w:rsidP="00751B06">
      <w:pPr>
        <w:jc w:val="both"/>
        <w:rPr>
          <w:rFonts w:ascii="Arial" w:hAnsi="Arial" w:cs="Tahoma"/>
          <w:sz w:val="4"/>
          <w:szCs w:val="22"/>
        </w:rPr>
      </w:pPr>
    </w:p>
    <w:p w:rsidR="00751B06" w:rsidRDefault="00751B06" w:rsidP="00751B06">
      <w:pPr>
        <w:jc w:val="both"/>
        <w:rPr>
          <w:rFonts w:ascii="Arial" w:hAnsi="Arial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>
            <wp:extent cx="6115050" cy="285750"/>
            <wp:effectExtent l="19050" t="0" r="0" b="0"/>
            <wp:docPr id="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06" w:rsidRDefault="00751B06" w:rsidP="00751B06">
      <w:pPr>
        <w:jc w:val="both"/>
        <w:rPr>
          <w:rFonts w:ascii="Arial" w:hAnsi="Arial"/>
          <w:sz w:val="22"/>
          <w:szCs w:val="22"/>
        </w:rPr>
      </w:pPr>
    </w:p>
    <w:p w:rsidR="00751B06" w:rsidRDefault="00751B06" w:rsidP="00751B06">
      <w:pPr>
        <w:jc w:val="both"/>
        <w:rPr>
          <w:rFonts w:ascii="Arial" w:hAnsi="Arial"/>
          <w:sz w:val="14"/>
          <w:szCs w:val="22"/>
        </w:rPr>
      </w:pPr>
    </w:p>
    <w:p w:rsidR="00751B06" w:rsidRDefault="00751B06" w:rsidP="00751B06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Na tela de identificação informar </w:t>
      </w:r>
      <w:r>
        <w:rPr>
          <w:rFonts w:ascii="Arial" w:hAnsi="Arial"/>
          <w:b/>
          <w:sz w:val="22"/>
          <w:szCs w:val="22"/>
        </w:rPr>
        <w:t>Usuários</w:t>
      </w:r>
      <w:r>
        <w:rPr>
          <w:rFonts w:ascii="Arial" w:hAnsi="Arial"/>
          <w:sz w:val="22"/>
          <w:szCs w:val="22"/>
        </w:rPr>
        <w:t xml:space="preserve"> e </w:t>
      </w:r>
      <w:r>
        <w:rPr>
          <w:rFonts w:ascii="Arial" w:hAnsi="Arial"/>
          <w:b/>
          <w:sz w:val="22"/>
          <w:szCs w:val="22"/>
        </w:rPr>
        <w:t>Senha</w:t>
      </w:r>
      <w:r>
        <w:rPr>
          <w:rFonts w:ascii="Arial" w:hAnsi="Arial"/>
          <w:sz w:val="22"/>
          <w:szCs w:val="22"/>
        </w:rPr>
        <w:t xml:space="preserve"> e clicar em Entrar.</w:t>
      </w:r>
    </w:p>
    <w:p w:rsidR="00751B06" w:rsidRDefault="00751B06" w:rsidP="00751B06">
      <w:pPr>
        <w:jc w:val="both"/>
        <w:rPr>
          <w:rFonts w:ascii="Arial" w:hAnsi="Arial"/>
          <w:sz w:val="22"/>
          <w:szCs w:val="22"/>
        </w:rPr>
      </w:pPr>
    </w:p>
    <w:p w:rsidR="00751B06" w:rsidRDefault="00751B06" w:rsidP="00751B06">
      <w:pPr>
        <w:jc w:val="both"/>
      </w:pPr>
    </w:p>
    <w:p w:rsidR="00751B06" w:rsidRDefault="00751B06" w:rsidP="00751B06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66040</wp:posOffset>
            </wp:positionV>
            <wp:extent cx="4572000" cy="3019425"/>
            <wp:effectExtent l="19050" t="0" r="0" b="0"/>
            <wp:wrapNone/>
            <wp:docPr id="2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B06" w:rsidRDefault="00DA112B" w:rsidP="00751B06">
      <w:pPr>
        <w:jc w:val="both"/>
      </w:pPr>
      <w:r>
        <w:rPr>
          <w:noProof/>
          <w:lang w:eastAsia="pt-BR"/>
        </w:rPr>
        <w:pict>
          <v:oval id="Oval 601" o:spid="_x0000_s1031" style="position:absolute;left:0;text-align:left;margin-left:189.95pt;margin-top:4.8pt;width:30pt;height:108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" filled="f" strokecolor="red" strokeweight="1.5pt"/>
        </w:pict>
      </w:r>
    </w:p>
    <w:p w:rsidR="00751B06" w:rsidRDefault="00751B06" w:rsidP="00751B06">
      <w:pPr>
        <w:jc w:val="both"/>
      </w:pPr>
    </w:p>
    <w:p w:rsidR="00751B06" w:rsidRDefault="00751B06" w:rsidP="00751B06">
      <w:pPr>
        <w:jc w:val="both"/>
      </w:pPr>
    </w:p>
    <w:p w:rsidR="00751B06" w:rsidRDefault="00DA112B" w:rsidP="00751B06">
      <w:pPr>
        <w:jc w:val="both"/>
      </w:pPr>
      <w:r>
        <w:rPr>
          <w:noProof/>
          <w:lang w:eastAsia="pt-B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642" o:spid="_x0000_s1034" type="#_x0000_t66" style="position:absolute;left:0;text-align:left;margin-left:223.75pt;margin-top:8.65pt;width:100.5pt;height:19.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" fillcolor="#c0504d" strokecolor="#f2f2f2" strokeweight="3pt">
            <v:shadow on="t" color="#622423" opacity=".5" offset="1pt"/>
          </v:shape>
        </w:pict>
      </w:r>
    </w:p>
    <w:p w:rsidR="00751B06" w:rsidRDefault="00751B06" w:rsidP="00751B06">
      <w:pPr>
        <w:jc w:val="both"/>
      </w:pPr>
    </w:p>
    <w:p w:rsidR="00751B06" w:rsidRDefault="00751B06" w:rsidP="00751B06">
      <w:pPr>
        <w:jc w:val="both"/>
        <w:rPr>
          <w:rFonts w:ascii="Arial" w:hAnsi="Arial"/>
          <w:sz w:val="22"/>
          <w:szCs w:val="22"/>
        </w:rPr>
      </w:pPr>
    </w:p>
    <w:p w:rsidR="00751B06" w:rsidRDefault="00751B06" w:rsidP="00751B06">
      <w:pPr>
        <w:jc w:val="both"/>
        <w:rPr>
          <w:rFonts w:ascii="Arial" w:hAnsi="Arial"/>
          <w:sz w:val="22"/>
          <w:szCs w:val="22"/>
        </w:rPr>
      </w:pPr>
    </w:p>
    <w:p w:rsidR="00751B06" w:rsidRDefault="00751B06" w:rsidP="00751B06">
      <w:pPr>
        <w:jc w:val="both"/>
        <w:rPr>
          <w:rFonts w:ascii="Arial" w:hAnsi="Arial"/>
          <w:sz w:val="22"/>
          <w:szCs w:val="22"/>
        </w:rPr>
      </w:pPr>
    </w:p>
    <w:p w:rsidR="00751B06" w:rsidRDefault="00751B06" w:rsidP="00751B06">
      <w:pPr>
        <w:jc w:val="both"/>
        <w:rPr>
          <w:rFonts w:ascii="Arial" w:hAnsi="Arial"/>
          <w:sz w:val="22"/>
          <w:szCs w:val="22"/>
        </w:rPr>
      </w:pPr>
    </w:p>
    <w:p w:rsidR="00751B06" w:rsidRDefault="00751B06" w:rsidP="00751B06">
      <w:pPr>
        <w:jc w:val="both"/>
        <w:rPr>
          <w:rFonts w:ascii="Arial" w:hAnsi="Arial"/>
          <w:sz w:val="22"/>
          <w:szCs w:val="22"/>
        </w:rPr>
      </w:pPr>
    </w:p>
    <w:p w:rsidR="00751B06" w:rsidRDefault="00751B06" w:rsidP="00751B06">
      <w:pPr>
        <w:jc w:val="both"/>
        <w:rPr>
          <w:rFonts w:ascii="Arial" w:hAnsi="Arial"/>
          <w:sz w:val="22"/>
          <w:szCs w:val="22"/>
        </w:rPr>
      </w:pPr>
    </w:p>
    <w:p w:rsidR="00751B06" w:rsidRDefault="00751B06" w:rsidP="00751B06">
      <w:pPr>
        <w:jc w:val="both"/>
        <w:rPr>
          <w:rFonts w:ascii="Arial" w:hAnsi="Arial"/>
          <w:sz w:val="22"/>
          <w:szCs w:val="22"/>
        </w:rPr>
      </w:pPr>
    </w:p>
    <w:p w:rsidR="00751B06" w:rsidRDefault="00751B06" w:rsidP="00751B06">
      <w:pPr>
        <w:jc w:val="both"/>
        <w:rPr>
          <w:rFonts w:ascii="Arial" w:hAnsi="Arial"/>
          <w:sz w:val="22"/>
          <w:szCs w:val="22"/>
        </w:rPr>
      </w:pPr>
    </w:p>
    <w:p w:rsidR="00751B06" w:rsidRDefault="00751B06" w:rsidP="00751B06">
      <w:pPr>
        <w:jc w:val="both"/>
        <w:rPr>
          <w:rFonts w:ascii="Arial" w:hAnsi="Arial"/>
          <w:sz w:val="22"/>
          <w:szCs w:val="22"/>
        </w:rPr>
      </w:pPr>
    </w:p>
    <w:p w:rsidR="00751B06" w:rsidRDefault="00751B06" w:rsidP="00751B06">
      <w:pPr>
        <w:jc w:val="both"/>
        <w:rPr>
          <w:rFonts w:ascii="Arial" w:hAnsi="Arial"/>
          <w:sz w:val="22"/>
          <w:szCs w:val="22"/>
        </w:rPr>
      </w:pPr>
    </w:p>
    <w:p w:rsidR="00751B06" w:rsidRDefault="00751B06" w:rsidP="00751B06">
      <w:pPr>
        <w:jc w:val="both"/>
        <w:rPr>
          <w:rFonts w:ascii="Arial" w:hAnsi="Arial"/>
          <w:sz w:val="22"/>
          <w:szCs w:val="22"/>
        </w:rPr>
      </w:pPr>
    </w:p>
    <w:p w:rsidR="00751B06" w:rsidRDefault="00751B06" w:rsidP="00751B06">
      <w:pPr>
        <w:jc w:val="both"/>
        <w:rPr>
          <w:rFonts w:ascii="Arial" w:hAnsi="Arial" w:cs="Tahoma"/>
          <w:sz w:val="22"/>
          <w:szCs w:val="22"/>
          <w:lang w:eastAsia="en-US" w:bidi="en-US"/>
        </w:rPr>
      </w:pPr>
    </w:p>
    <w:p w:rsidR="00751B06" w:rsidRDefault="00751B06" w:rsidP="00751B06">
      <w:pPr>
        <w:jc w:val="both"/>
        <w:rPr>
          <w:rFonts w:ascii="Arial" w:hAnsi="Arial" w:cs="Tahoma"/>
          <w:sz w:val="22"/>
          <w:szCs w:val="22"/>
          <w:lang w:eastAsia="en-US" w:bidi="en-US"/>
        </w:rPr>
      </w:pPr>
    </w:p>
    <w:p w:rsidR="00751B06" w:rsidRDefault="00751B06" w:rsidP="00751B06">
      <w:pPr>
        <w:jc w:val="both"/>
        <w:rPr>
          <w:rFonts w:ascii="Arial" w:hAnsi="Arial" w:cs="Tahoma"/>
          <w:sz w:val="22"/>
          <w:szCs w:val="22"/>
          <w:lang w:eastAsia="en-US" w:bidi="en-US"/>
        </w:rPr>
      </w:pPr>
      <w:r>
        <w:rPr>
          <w:rFonts w:ascii="Arial" w:hAnsi="Arial" w:cs="Tahoma"/>
          <w:noProof/>
          <w:sz w:val="22"/>
          <w:szCs w:val="22"/>
          <w:lang w:eastAsia="pt-B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10795</wp:posOffset>
            </wp:positionV>
            <wp:extent cx="2446020" cy="2369820"/>
            <wp:effectExtent l="19050" t="0" r="0" b="0"/>
            <wp:wrapSquare wrapText="right"/>
            <wp:docPr id="23" name="Imagem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B06" w:rsidRDefault="00751B06" w:rsidP="00751B06">
      <w:pPr>
        <w:jc w:val="both"/>
        <w:rPr>
          <w:rFonts w:ascii="Arial" w:hAnsi="Arial" w:cs="Tahoma"/>
          <w:sz w:val="22"/>
          <w:szCs w:val="22"/>
          <w:lang w:eastAsia="en-US" w:bidi="en-US"/>
        </w:rPr>
      </w:pPr>
    </w:p>
    <w:p w:rsidR="00751B06" w:rsidRPr="003D796A" w:rsidRDefault="00751B06" w:rsidP="00751B06">
      <w:pPr>
        <w:rPr>
          <w:rFonts w:ascii="Arial" w:hAnsi="Arial" w:cs="Tahoma"/>
          <w:sz w:val="22"/>
          <w:szCs w:val="22"/>
          <w:lang w:eastAsia="en-US" w:bidi="en-US"/>
        </w:rPr>
      </w:pPr>
    </w:p>
    <w:p w:rsidR="00751B06" w:rsidRPr="003D796A" w:rsidRDefault="00751B06" w:rsidP="00751B06">
      <w:pPr>
        <w:rPr>
          <w:rFonts w:ascii="Arial" w:hAnsi="Arial" w:cs="Tahoma"/>
          <w:sz w:val="22"/>
          <w:szCs w:val="22"/>
          <w:lang w:eastAsia="en-US" w:bidi="en-US"/>
        </w:rPr>
      </w:pPr>
    </w:p>
    <w:p w:rsidR="00751B06" w:rsidRPr="003D796A" w:rsidRDefault="00751B06" w:rsidP="00751B06">
      <w:pPr>
        <w:rPr>
          <w:rFonts w:ascii="Arial" w:hAnsi="Arial" w:cs="Tahoma"/>
          <w:sz w:val="22"/>
          <w:szCs w:val="22"/>
          <w:lang w:eastAsia="en-US" w:bidi="en-US"/>
        </w:rPr>
      </w:pPr>
    </w:p>
    <w:p w:rsidR="00751B06" w:rsidRPr="003D796A" w:rsidRDefault="00751B06" w:rsidP="00751B06">
      <w:pPr>
        <w:rPr>
          <w:rFonts w:ascii="Arial" w:hAnsi="Arial" w:cs="Tahoma"/>
          <w:sz w:val="22"/>
          <w:szCs w:val="22"/>
          <w:lang w:eastAsia="en-US" w:bidi="en-US"/>
        </w:rPr>
      </w:pPr>
    </w:p>
    <w:p w:rsidR="00751B06" w:rsidRPr="003D796A" w:rsidRDefault="00751B06" w:rsidP="00751B06">
      <w:pPr>
        <w:rPr>
          <w:rFonts w:ascii="Arial" w:hAnsi="Arial" w:cs="Tahoma"/>
          <w:sz w:val="22"/>
          <w:szCs w:val="22"/>
          <w:lang w:eastAsia="en-US" w:bidi="en-US"/>
        </w:rPr>
      </w:pPr>
    </w:p>
    <w:p w:rsidR="00751B06" w:rsidRPr="003D796A" w:rsidRDefault="00751B06" w:rsidP="00751B06">
      <w:pPr>
        <w:rPr>
          <w:rFonts w:ascii="Arial" w:hAnsi="Arial" w:cs="Tahoma"/>
          <w:sz w:val="22"/>
          <w:szCs w:val="22"/>
          <w:lang w:eastAsia="en-US" w:bidi="en-US"/>
        </w:rPr>
      </w:pPr>
    </w:p>
    <w:p w:rsidR="00751B06" w:rsidRPr="003D796A" w:rsidRDefault="00751B06" w:rsidP="00751B06">
      <w:pPr>
        <w:rPr>
          <w:rFonts w:ascii="Arial" w:hAnsi="Arial" w:cs="Tahoma"/>
          <w:sz w:val="22"/>
          <w:szCs w:val="22"/>
          <w:lang w:eastAsia="en-US" w:bidi="en-US"/>
        </w:rPr>
      </w:pPr>
    </w:p>
    <w:p w:rsidR="00751B06" w:rsidRPr="003D796A" w:rsidRDefault="00751B06" w:rsidP="00751B06">
      <w:pPr>
        <w:rPr>
          <w:rFonts w:ascii="Arial" w:hAnsi="Arial" w:cs="Tahoma"/>
          <w:sz w:val="22"/>
          <w:szCs w:val="22"/>
          <w:lang w:eastAsia="en-US" w:bidi="en-US"/>
        </w:rPr>
      </w:pPr>
    </w:p>
    <w:p w:rsidR="00751B06" w:rsidRPr="003D796A" w:rsidRDefault="00751B06" w:rsidP="00751B06">
      <w:pPr>
        <w:rPr>
          <w:rFonts w:ascii="Arial" w:hAnsi="Arial" w:cs="Tahoma"/>
          <w:sz w:val="22"/>
          <w:szCs w:val="22"/>
          <w:lang w:eastAsia="en-US" w:bidi="en-US"/>
        </w:rPr>
      </w:pPr>
    </w:p>
    <w:p w:rsidR="00751B06" w:rsidRPr="003D796A" w:rsidRDefault="00751B06" w:rsidP="00751B06">
      <w:pPr>
        <w:rPr>
          <w:rFonts w:ascii="Arial" w:hAnsi="Arial" w:cs="Tahoma"/>
          <w:sz w:val="22"/>
          <w:szCs w:val="22"/>
          <w:lang w:eastAsia="en-US" w:bidi="en-US"/>
        </w:rPr>
      </w:pPr>
    </w:p>
    <w:p w:rsidR="00751B06" w:rsidRPr="003D796A" w:rsidRDefault="00751B06" w:rsidP="00751B06">
      <w:pPr>
        <w:rPr>
          <w:rFonts w:ascii="Arial" w:hAnsi="Arial" w:cs="Tahoma"/>
          <w:sz w:val="22"/>
          <w:szCs w:val="22"/>
          <w:lang w:eastAsia="en-US" w:bidi="en-US"/>
        </w:rPr>
      </w:pPr>
    </w:p>
    <w:p w:rsidR="00751B06" w:rsidRDefault="00751B06" w:rsidP="00751B06">
      <w:pPr>
        <w:rPr>
          <w:rFonts w:ascii="Arial" w:hAnsi="Arial" w:cs="Tahoma"/>
          <w:sz w:val="22"/>
          <w:szCs w:val="22"/>
          <w:lang w:eastAsia="en-US" w:bidi="en-US"/>
        </w:rPr>
      </w:pPr>
    </w:p>
    <w:p w:rsidR="00751B06" w:rsidRDefault="00751B06" w:rsidP="00751B06">
      <w:pPr>
        <w:rPr>
          <w:rFonts w:ascii="Arial" w:hAnsi="Arial" w:cs="Tahoma"/>
          <w:sz w:val="22"/>
          <w:szCs w:val="22"/>
          <w:lang w:eastAsia="en-US" w:bidi="en-US"/>
        </w:rPr>
      </w:pPr>
    </w:p>
    <w:p w:rsidR="00751B06" w:rsidRDefault="00751B06" w:rsidP="00751B06">
      <w:pPr>
        <w:ind w:firstLine="709"/>
        <w:rPr>
          <w:rFonts w:ascii="Arial" w:hAnsi="Arial" w:cs="Arial"/>
          <w:sz w:val="22"/>
          <w:szCs w:val="22"/>
        </w:rPr>
      </w:pPr>
    </w:p>
    <w:p w:rsidR="00751B06" w:rsidRDefault="00751B06" w:rsidP="00751B06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751B06" w:rsidRDefault="00751B06" w:rsidP="00751B0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O usuário e Senha serão os mesmos utilizados no Portal TRFTISS para aqueles que já </w:t>
      </w:r>
      <w:proofErr w:type="gramStart"/>
      <w:r>
        <w:rPr>
          <w:rFonts w:ascii="Arial" w:hAnsi="Arial" w:cs="Arial"/>
          <w:sz w:val="22"/>
          <w:szCs w:val="22"/>
        </w:rPr>
        <w:t>possuem,</w:t>
      </w:r>
      <w:proofErr w:type="gramEnd"/>
      <w:r>
        <w:rPr>
          <w:rFonts w:ascii="Arial" w:hAnsi="Arial" w:cs="Arial"/>
          <w:sz w:val="22"/>
          <w:szCs w:val="22"/>
        </w:rPr>
        <w:t xml:space="preserve"> aqueles que não receberam ou necessitam trocar a senha, deverão entrar em contato com o suporte de atendimento através do email </w:t>
      </w:r>
      <w:hyperlink r:id="rId28" w:history="1">
        <w:r w:rsidRPr="003E3C9B">
          <w:rPr>
            <w:rStyle w:val="Hyperlink"/>
            <w:rFonts w:ascii="Arial" w:hAnsi="Arial" w:cs="Arial"/>
            <w:sz w:val="22"/>
            <w:szCs w:val="22"/>
          </w:rPr>
          <w:t>prosocial.suporte@trf1.jus.br</w:t>
        </w:r>
      </w:hyperlink>
    </w:p>
    <w:p w:rsidR="00751B06" w:rsidRDefault="00751B06" w:rsidP="00751B06"/>
    <w:p w:rsidR="00751B06" w:rsidRDefault="00751B06" w:rsidP="00751B06"/>
    <w:p w:rsidR="00751B06" w:rsidRDefault="00751B06" w:rsidP="00751B06">
      <w:pPr>
        <w:pStyle w:val="Ttulo1"/>
      </w:pPr>
      <w:bookmarkStart w:id="12" w:name="_Toc526960359"/>
      <w:r>
        <w:t>3</w:t>
      </w:r>
      <w:r w:rsidRPr="00483868">
        <w:t xml:space="preserve">. </w:t>
      </w:r>
      <w:r>
        <w:t>Importação Faturamento XML</w:t>
      </w:r>
      <w:bookmarkEnd w:id="12"/>
    </w:p>
    <w:p w:rsidR="00751B06" w:rsidRPr="00DF7D7C" w:rsidRDefault="00751B06" w:rsidP="00751B06">
      <w:pPr>
        <w:pStyle w:val="Ttulo1"/>
      </w:pPr>
      <w:r>
        <w:rPr>
          <w:kern w:val="28"/>
        </w:rPr>
        <w:t xml:space="preserve">   </w:t>
      </w:r>
      <w:r>
        <w:t xml:space="preserve">    </w:t>
      </w:r>
      <w:bookmarkStart w:id="13" w:name="_Toc526960360"/>
      <w:r>
        <w:t>3</w:t>
      </w:r>
      <w:r w:rsidRPr="00DF7D7C">
        <w:t>.</w:t>
      </w:r>
      <w:r>
        <w:t>1</w:t>
      </w:r>
      <w:r w:rsidRPr="00DF7D7C">
        <w:t xml:space="preserve"> </w:t>
      </w:r>
      <w:proofErr w:type="spellStart"/>
      <w:r w:rsidRPr="00DF7D7C">
        <w:t>Upload</w:t>
      </w:r>
      <w:proofErr w:type="spellEnd"/>
      <w:r w:rsidRPr="00DF7D7C">
        <w:t xml:space="preserve"> de Guias no Padrão TISS</w:t>
      </w:r>
      <w:bookmarkEnd w:id="13"/>
    </w:p>
    <w:p w:rsidR="00751B06" w:rsidRPr="00DF7D7C" w:rsidRDefault="00751B06" w:rsidP="00751B06">
      <w:pPr>
        <w:rPr>
          <w:rFonts w:ascii="Arial" w:hAnsi="Arial" w:cs="Arial"/>
          <w:sz w:val="16"/>
          <w:szCs w:val="30"/>
        </w:rPr>
      </w:pPr>
    </w:p>
    <w:p w:rsidR="00751B06" w:rsidRDefault="00751B06" w:rsidP="00751B06">
      <w:pPr>
        <w:rPr>
          <w:rFonts w:ascii="Arial" w:hAnsi="Arial" w:cs="Arial"/>
          <w:sz w:val="22"/>
          <w:szCs w:val="22"/>
        </w:rPr>
      </w:pPr>
      <w:r w:rsidRPr="00B85728">
        <w:rPr>
          <w:rFonts w:ascii="Arial" w:hAnsi="Arial" w:cs="Arial"/>
          <w:sz w:val="30"/>
          <w:szCs w:val="30"/>
        </w:rPr>
        <w:tab/>
      </w:r>
      <w:r w:rsidRPr="00236374">
        <w:rPr>
          <w:rFonts w:ascii="Arial" w:hAnsi="Arial" w:cs="Arial"/>
          <w:sz w:val="22"/>
          <w:szCs w:val="22"/>
        </w:rPr>
        <w:t>Este serviço é responsável pela importação</w:t>
      </w:r>
      <w:r>
        <w:rPr>
          <w:rFonts w:ascii="Arial" w:hAnsi="Arial" w:cs="Arial"/>
          <w:sz w:val="22"/>
          <w:szCs w:val="22"/>
        </w:rPr>
        <w:t xml:space="preserve"> faturamento eletrônico (</w:t>
      </w:r>
      <w:r w:rsidRPr="00236374">
        <w:rPr>
          <w:rFonts w:ascii="Arial" w:hAnsi="Arial" w:cs="Arial"/>
          <w:sz w:val="22"/>
          <w:szCs w:val="22"/>
        </w:rPr>
        <w:t>XML</w:t>
      </w:r>
      <w:r>
        <w:rPr>
          <w:rFonts w:ascii="Arial" w:hAnsi="Arial" w:cs="Arial"/>
          <w:sz w:val="22"/>
          <w:szCs w:val="22"/>
        </w:rPr>
        <w:t xml:space="preserve">). Trabalhamos na versão </w:t>
      </w:r>
      <w:r w:rsidRPr="00B12CCC">
        <w:rPr>
          <w:rFonts w:ascii="Arial" w:hAnsi="Arial" w:cs="Arial"/>
          <w:sz w:val="22"/>
          <w:szCs w:val="22"/>
          <w:u w:val="single"/>
        </w:rPr>
        <w:t>TISS 2.02.03</w:t>
      </w:r>
      <w:r>
        <w:rPr>
          <w:rFonts w:ascii="Arial" w:hAnsi="Arial" w:cs="Arial"/>
          <w:sz w:val="22"/>
          <w:szCs w:val="22"/>
        </w:rPr>
        <w:t xml:space="preserve"> utilizando as tabelas de domínio discriminadas abaixo:</w:t>
      </w:r>
    </w:p>
    <w:p w:rsidR="006E6D39" w:rsidRDefault="006E6D39" w:rsidP="00751B06">
      <w:pPr>
        <w:rPr>
          <w:rFonts w:ascii="Arial" w:hAnsi="Arial" w:cs="Arial"/>
          <w:sz w:val="22"/>
          <w:szCs w:val="22"/>
        </w:rPr>
      </w:pPr>
    </w:p>
    <w:tbl>
      <w:tblPr>
        <w:tblW w:w="926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314"/>
        <w:gridCol w:w="4386"/>
        <w:gridCol w:w="2850"/>
      </w:tblGrid>
      <w:tr w:rsidR="006E6D39" w:rsidTr="006E6D39">
        <w:trPr>
          <w:trHeight w:val="345"/>
        </w:trPr>
        <w:tc>
          <w:tcPr>
            <w:tcW w:w="9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bottom"/>
            <w:hideMark/>
          </w:tcPr>
          <w:p w:rsidR="006E6D39" w:rsidRDefault="006E6D39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6"/>
                <w:szCs w:val="26"/>
                <w:lang w:eastAsia="pt-BR"/>
              </w:rPr>
              <w:t>VERSÕES TISS x TABELA DOMÍNIO DE PREÇO</w:t>
            </w:r>
          </w:p>
        </w:tc>
      </w:tr>
      <w:tr w:rsidR="006E6D39" w:rsidTr="006E6D39">
        <w:trPr>
          <w:trHeight w:val="300"/>
        </w:trPr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6D39" w:rsidRDefault="006E6D39">
            <w:pPr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lang w:eastAsia="pt-BR"/>
              </w:rPr>
              <w:t>TIPO DESPESA</w:t>
            </w:r>
          </w:p>
        </w:tc>
        <w:tc>
          <w:tcPr>
            <w:tcW w:w="4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6D39" w:rsidRDefault="006E6D39">
            <w:pPr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lang w:eastAsia="pt-BR"/>
              </w:rPr>
              <w:t>TABELA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6D39" w:rsidRDefault="006E6D39">
            <w:pPr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lang w:eastAsia="pt-BR"/>
              </w:rPr>
              <w:t>TABELA TISS VERSÃO 2.02.03</w:t>
            </w:r>
          </w:p>
        </w:tc>
      </w:tr>
      <w:tr w:rsidR="006E6D39" w:rsidTr="006E6D39">
        <w:trPr>
          <w:trHeight w:val="300"/>
        </w:trPr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D39" w:rsidRDefault="006E6D39">
            <w:pPr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lang w:eastAsia="pt-BR"/>
              </w:rPr>
              <w:t>DESPESAS MÉDICAS e ODONTOLÓGICAS</w:t>
            </w:r>
          </w:p>
        </w:tc>
        <w:tc>
          <w:tcPr>
            <w:tcW w:w="4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6D39" w:rsidRDefault="006E6D39">
            <w:pPr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TUSS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6D39" w:rsidRDefault="006E6D39">
            <w:pPr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16</w:t>
            </w:r>
          </w:p>
        </w:tc>
      </w:tr>
      <w:tr w:rsidR="006E6D39" w:rsidTr="006E6D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D39" w:rsidRDefault="006E6D39">
            <w:pPr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6D39" w:rsidRDefault="006E6D39">
            <w:pPr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ODONTOLOGIA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6D39" w:rsidRDefault="006E6D39">
            <w:pPr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17</w:t>
            </w:r>
          </w:p>
        </w:tc>
      </w:tr>
      <w:tr w:rsidR="006E6D39" w:rsidTr="006E6D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D39" w:rsidRDefault="006E6D39">
            <w:pPr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6D39" w:rsidRDefault="006E6D39">
            <w:pPr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TAXAS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6D39" w:rsidRDefault="006E6D39">
            <w:pPr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18</w:t>
            </w:r>
          </w:p>
        </w:tc>
      </w:tr>
      <w:tr w:rsidR="006E6D39" w:rsidTr="006E6D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D39" w:rsidRDefault="006E6D39">
            <w:pPr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6D39" w:rsidRDefault="006E6D39">
            <w:pPr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CÓDIGOS TISS MATERIAIS (SIMPRO)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6D39" w:rsidRDefault="006E6D39">
            <w:pPr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12</w:t>
            </w:r>
          </w:p>
        </w:tc>
      </w:tr>
      <w:tr w:rsidR="006E6D39" w:rsidTr="006E6D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D39" w:rsidRDefault="006E6D39">
            <w:pPr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6D39" w:rsidRDefault="006E6D39">
            <w:pPr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CÓDIGOS TISS MEDICAMENTOS (BRASÍNDICE)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6D39" w:rsidRDefault="006E6D39">
            <w:pPr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05</w:t>
            </w:r>
          </w:p>
        </w:tc>
      </w:tr>
      <w:tr w:rsidR="006E6D39" w:rsidTr="006E6D39">
        <w:trPr>
          <w:trHeight w:val="300"/>
        </w:trPr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D39" w:rsidRDefault="006E6D39">
            <w:pPr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lang w:eastAsia="pt-BR"/>
              </w:rPr>
              <w:t>PERIÓDICO</w:t>
            </w:r>
          </w:p>
        </w:tc>
        <w:tc>
          <w:tcPr>
            <w:tcW w:w="4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6D39" w:rsidRDefault="006E6D39">
            <w:pPr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TUSS - Procedimentos Médicos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6D39" w:rsidRDefault="006E6D39">
            <w:pPr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98</w:t>
            </w:r>
          </w:p>
        </w:tc>
      </w:tr>
      <w:tr w:rsidR="006E6D39" w:rsidTr="006E6D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D39" w:rsidRDefault="006E6D39">
            <w:pPr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6D39" w:rsidRDefault="006E6D39">
            <w:pPr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ODONTOLOGIA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6D39" w:rsidRDefault="006E6D39">
            <w:pPr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98</w:t>
            </w:r>
          </w:p>
        </w:tc>
      </w:tr>
    </w:tbl>
    <w:p w:rsidR="00751B06" w:rsidRPr="00AB657E" w:rsidRDefault="00751B06" w:rsidP="00751B06">
      <w:pPr>
        <w:rPr>
          <w:rFonts w:ascii="Arial" w:hAnsi="Arial" w:cs="Arial"/>
          <w:sz w:val="22"/>
          <w:szCs w:val="22"/>
        </w:rPr>
      </w:pPr>
    </w:p>
    <w:p w:rsidR="00751B06" w:rsidRDefault="00751B06" w:rsidP="00751B06">
      <w:pPr>
        <w:rPr>
          <w:rFonts w:ascii="Arial" w:hAnsi="Arial" w:cs="Arial"/>
          <w:sz w:val="22"/>
          <w:szCs w:val="22"/>
        </w:rPr>
      </w:pPr>
    </w:p>
    <w:p w:rsidR="00751B06" w:rsidRPr="00236374" w:rsidRDefault="00751B06" w:rsidP="00751B06">
      <w:pPr>
        <w:rPr>
          <w:rFonts w:ascii="Arial" w:hAnsi="Arial" w:cs="Arial"/>
          <w:b/>
          <w:sz w:val="22"/>
          <w:szCs w:val="22"/>
        </w:rPr>
      </w:pPr>
    </w:p>
    <w:p w:rsidR="00751B06" w:rsidRDefault="00DA112B" w:rsidP="00751B06">
      <w:pPr>
        <w:rPr>
          <w:sz w:val="22"/>
        </w:rPr>
      </w:pPr>
      <w:r w:rsidRPr="00DA112B">
        <w:rPr>
          <w:noProof/>
          <w:lang w:eastAsia="pt-BR"/>
        </w:rPr>
        <w:pict>
          <v:rect id="Rectangle 623" o:spid="_x0000_s1032" style="position:absolute;margin-left:15.25pt;margin-top:239.15pt;width:92.4pt;height:12.6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" filled="f" strokecolor="red" strokeweight="1.5pt"/>
        </w:pict>
      </w:r>
      <w:r w:rsidR="00751B06">
        <w:rPr>
          <w:noProof/>
          <w:lang w:eastAsia="pt-BR"/>
        </w:rPr>
        <w:drawing>
          <wp:inline distT="0" distB="0" distL="0" distR="0">
            <wp:extent cx="6029325" cy="3495675"/>
            <wp:effectExtent l="19050" t="0" r="9525" b="0"/>
            <wp:docPr id="2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06" w:rsidRDefault="00751B06" w:rsidP="00751B06">
      <w:pPr>
        <w:rPr>
          <w:sz w:val="22"/>
        </w:rPr>
      </w:pPr>
    </w:p>
    <w:p w:rsidR="00751B06" w:rsidRDefault="00751B06" w:rsidP="00751B06">
      <w:pPr>
        <w:jc w:val="both"/>
        <w:rPr>
          <w:rFonts w:ascii="Arial" w:hAnsi="Arial" w:cs="Arial"/>
          <w:sz w:val="22"/>
          <w:szCs w:val="22"/>
        </w:rPr>
      </w:pPr>
      <w:r>
        <w:rPr>
          <w:sz w:val="22"/>
        </w:rPr>
        <w:tab/>
      </w:r>
      <w:r>
        <w:rPr>
          <w:rFonts w:ascii="Arial" w:hAnsi="Arial" w:cs="Arial"/>
          <w:sz w:val="22"/>
          <w:szCs w:val="22"/>
        </w:rPr>
        <w:t xml:space="preserve">Ao clicar no link mencionado acima, o prestador deverá clicar em </w:t>
      </w:r>
      <w:r w:rsidRPr="00891730">
        <w:rPr>
          <w:rFonts w:ascii="Arial" w:hAnsi="Arial" w:cs="Arial"/>
          <w:b/>
          <w:sz w:val="22"/>
          <w:szCs w:val="22"/>
        </w:rPr>
        <w:t>Importar Arquivo</w:t>
      </w:r>
      <w:r>
        <w:rPr>
          <w:rFonts w:ascii="Arial" w:hAnsi="Arial" w:cs="Arial"/>
          <w:sz w:val="22"/>
          <w:szCs w:val="22"/>
        </w:rPr>
        <w:t xml:space="preserve">, informar a </w:t>
      </w:r>
      <w:r w:rsidRPr="00891730">
        <w:rPr>
          <w:rFonts w:ascii="Arial" w:hAnsi="Arial" w:cs="Arial"/>
          <w:b/>
          <w:sz w:val="22"/>
          <w:szCs w:val="22"/>
        </w:rPr>
        <w:t>Filial</w:t>
      </w:r>
      <w:r>
        <w:rPr>
          <w:rFonts w:ascii="Arial" w:hAnsi="Arial" w:cs="Arial"/>
          <w:sz w:val="22"/>
          <w:szCs w:val="22"/>
        </w:rPr>
        <w:t xml:space="preserve"> que deseja importar o arquivo XML e localizar o arquivo XML em seu computador, anexá-lo no portal e por fim, clicar em </w:t>
      </w:r>
      <w:r w:rsidRPr="00891730">
        <w:rPr>
          <w:rFonts w:ascii="Arial" w:hAnsi="Arial" w:cs="Arial"/>
          <w:b/>
          <w:sz w:val="22"/>
          <w:szCs w:val="22"/>
        </w:rPr>
        <w:t>Enviar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para que nosso sistema valide o conteúdo do XML</w:t>
      </w:r>
      <w:r>
        <w:rPr>
          <w:rFonts w:ascii="Arial" w:hAnsi="Arial" w:cs="Arial"/>
          <w:b/>
          <w:sz w:val="22"/>
          <w:szCs w:val="22"/>
        </w:rPr>
        <w:t xml:space="preserve">.  </w:t>
      </w:r>
      <w:r>
        <w:rPr>
          <w:rFonts w:ascii="Arial" w:hAnsi="Arial" w:cs="Arial"/>
          <w:sz w:val="22"/>
          <w:szCs w:val="22"/>
        </w:rPr>
        <w:t xml:space="preserve">Checar se o status da importação apresentou ‘Erro’ ou ‘Importada’. </w:t>
      </w:r>
    </w:p>
    <w:p w:rsidR="00751B06" w:rsidRDefault="00751B06" w:rsidP="00751B06">
      <w:pPr>
        <w:jc w:val="both"/>
        <w:rPr>
          <w:rFonts w:ascii="Arial" w:hAnsi="Arial" w:cs="Arial"/>
          <w:b/>
          <w:sz w:val="22"/>
          <w:szCs w:val="22"/>
        </w:rPr>
      </w:pPr>
    </w:p>
    <w:p w:rsidR="00751B06" w:rsidRPr="00B644C0" w:rsidRDefault="00751B06" w:rsidP="00751B06">
      <w:pPr>
        <w:jc w:val="both"/>
        <w:rPr>
          <w:rFonts w:ascii="Arial" w:hAnsi="Arial" w:cs="Arial"/>
          <w:b/>
          <w:sz w:val="22"/>
          <w:szCs w:val="22"/>
        </w:rPr>
      </w:pPr>
      <w:r w:rsidRPr="00B644C0">
        <w:rPr>
          <w:rFonts w:ascii="Arial" w:hAnsi="Arial" w:cs="Arial"/>
          <w:b/>
          <w:sz w:val="22"/>
          <w:szCs w:val="22"/>
          <w:u w:val="single"/>
        </w:rPr>
        <w:t>OBS</w:t>
      </w:r>
      <w:r w:rsidRPr="00B644C0">
        <w:rPr>
          <w:rFonts w:ascii="Arial" w:hAnsi="Arial" w:cs="Arial"/>
          <w:b/>
          <w:sz w:val="22"/>
          <w:szCs w:val="22"/>
        </w:rPr>
        <w:t>: Para os Prestadores de Brasília/DF, importante ressaltar que o XML não poderá conter beneficiários do Tribunal misturados com os da Seção Judiciária do Distrito Federal.</w:t>
      </w:r>
    </w:p>
    <w:p w:rsidR="00751B06" w:rsidRPr="00527E98" w:rsidRDefault="00751B06" w:rsidP="00751B06">
      <w:pPr>
        <w:jc w:val="both"/>
        <w:rPr>
          <w:rFonts w:ascii="Arial" w:hAnsi="Arial" w:cs="Arial"/>
          <w:b/>
          <w:sz w:val="22"/>
          <w:szCs w:val="22"/>
        </w:rPr>
      </w:pPr>
    </w:p>
    <w:p w:rsidR="00751B06" w:rsidRDefault="00751B06" w:rsidP="00751B06">
      <w:pPr>
        <w:jc w:val="both"/>
        <w:rPr>
          <w:rFonts w:ascii="Arial" w:hAnsi="Arial" w:cs="Arial"/>
          <w:sz w:val="22"/>
          <w:szCs w:val="22"/>
        </w:rPr>
      </w:pPr>
      <w:r w:rsidRPr="000457F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Caso a importação do arquivo XML tenha sido efetuada com sucesso, i</w:t>
      </w:r>
      <w:r w:rsidRPr="000457F3">
        <w:rPr>
          <w:rFonts w:ascii="Arial" w:hAnsi="Arial" w:cs="Arial"/>
          <w:sz w:val="22"/>
          <w:szCs w:val="22"/>
        </w:rPr>
        <w:t xml:space="preserve">mprima </w:t>
      </w:r>
      <w:r>
        <w:rPr>
          <w:rFonts w:ascii="Arial" w:hAnsi="Arial" w:cs="Arial"/>
          <w:sz w:val="22"/>
          <w:szCs w:val="22"/>
        </w:rPr>
        <w:t xml:space="preserve">(CTRL + P) </w:t>
      </w:r>
      <w:r w:rsidRPr="000457F3">
        <w:rPr>
          <w:rFonts w:ascii="Arial" w:hAnsi="Arial" w:cs="Arial"/>
          <w:sz w:val="22"/>
          <w:szCs w:val="22"/>
        </w:rPr>
        <w:t>o protocolo de entrega</w:t>
      </w:r>
      <w:r>
        <w:rPr>
          <w:rFonts w:ascii="Arial" w:hAnsi="Arial" w:cs="Arial"/>
          <w:sz w:val="22"/>
          <w:szCs w:val="22"/>
        </w:rPr>
        <w:t xml:space="preserve"> confirmando a importação e apresente-o com as guias </w:t>
      </w:r>
      <w:r w:rsidRPr="000457F3"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>ísicas nos endereços abaixo:</w:t>
      </w:r>
    </w:p>
    <w:p w:rsidR="00751B06" w:rsidRDefault="00751B06" w:rsidP="00751B06">
      <w:pPr>
        <w:jc w:val="both"/>
        <w:rPr>
          <w:rFonts w:ascii="Arial" w:hAnsi="Arial" w:cs="Arial"/>
          <w:sz w:val="22"/>
          <w:szCs w:val="22"/>
        </w:rPr>
      </w:pPr>
    </w:p>
    <w:p w:rsidR="00751B06" w:rsidRPr="00326F85" w:rsidRDefault="00751B06" w:rsidP="00751B06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26F85">
        <w:rPr>
          <w:rFonts w:ascii="Arial" w:hAnsi="Arial" w:cs="Arial"/>
          <w:b/>
          <w:sz w:val="22"/>
          <w:szCs w:val="22"/>
          <w:u w:val="single"/>
        </w:rPr>
        <w:t>ENDEREÇO</w:t>
      </w:r>
      <w:r>
        <w:rPr>
          <w:rFonts w:ascii="Arial" w:hAnsi="Arial" w:cs="Arial"/>
          <w:b/>
          <w:sz w:val="22"/>
          <w:szCs w:val="22"/>
          <w:u w:val="single"/>
        </w:rPr>
        <w:t xml:space="preserve"> DE ENTREGA/NOTA FISCAL</w:t>
      </w:r>
      <w:r w:rsidRPr="00326F85">
        <w:rPr>
          <w:rFonts w:ascii="Arial" w:hAnsi="Arial" w:cs="Arial"/>
          <w:b/>
          <w:sz w:val="22"/>
          <w:szCs w:val="22"/>
          <w:u w:val="single"/>
        </w:rPr>
        <w:t xml:space="preserve"> APENAS PARA CREDENCIADOS DE BRASÍLIA:</w:t>
      </w:r>
    </w:p>
    <w:p w:rsidR="00751B06" w:rsidRDefault="00751B06" w:rsidP="00751B06">
      <w:pPr>
        <w:rPr>
          <w:rFonts w:ascii="Arial" w:hAnsi="Arial" w:cs="Arial"/>
          <w:sz w:val="22"/>
          <w:szCs w:val="22"/>
        </w:rPr>
      </w:pPr>
    </w:p>
    <w:p w:rsidR="00751B06" w:rsidRDefault="00751B06" w:rsidP="00751B06">
      <w:pPr>
        <w:numPr>
          <w:ilvl w:val="0"/>
          <w:numId w:val="20"/>
        </w:numPr>
        <w:rPr>
          <w:rFonts w:ascii="Arial" w:hAnsi="Arial" w:cs="Arial"/>
          <w:b/>
          <w:sz w:val="22"/>
          <w:szCs w:val="22"/>
        </w:rPr>
      </w:pPr>
      <w:r w:rsidRPr="000457F3">
        <w:rPr>
          <w:rFonts w:ascii="Arial" w:hAnsi="Arial" w:cs="Arial"/>
          <w:b/>
          <w:sz w:val="22"/>
          <w:szCs w:val="22"/>
        </w:rPr>
        <w:t>Seção Judiciária do Distrito Federal</w:t>
      </w:r>
    </w:p>
    <w:p w:rsidR="00751B06" w:rsidRDefault="00751B06" w:rsidP="00751B06">
      <w:pPr>
        <w:spacing w:line="324" w:lineRule="atLeast"/>
        <w:ind w:firstLine="709"/>
        <w:jc w:val="both"/>
        <w:rPr>
          <w:rFonts w:ascii="Arial" w:hAnsi="Arial" w:cs="Arial"/>
          <w:sz w:val="22"/>
          <w:szCs w:val="22"/>
        </w:rPr>
      </w:pPr>
      <w:r w:rsidRPr="009A0286">
        <w:rPr>
          <w:rFonts w:ascii="Arial" w:hAnsi="Arial" w:cs="Arial"/>
          <w:b/>
          <w:sz w:val="22"/>
          <w:szCs w:val="22"/>
          <w:u w:val="single"/>
        </w:rPr>
        <w:t>Endereço</w:t>
      </w:r>
      <w:r>
        <w:rPr>
          <w:rFonts w:ascii="Arial" w:hAnsi="Arial" w:cs="Arial"/>
          <w:b/>
          <w:sz w:val="22"/>
          <w:szCs w:val="22"/>
        </w:rPr>
        <w:t xml:space="preserve">: </w:t>
      </w:r>
      <w:r w:rsidRPr="00DE2D7A">
        <w:rPr>
          <w:rFonts w:ascii="Arial" w:hAnsi="Arial" w:cs="Arial"/>
          <w:sz w:val="22"/>
          <w:szCs w:val="22"/>
        </w:rPr>
        <w:t>W3 Norte - SEPN 510, Bloco C, 1º Subsolo, CEP: 70759-</w:t>
      </w:r>
      <w:proofErr w:type="gramStart"/>
      <w:r w:rsidRPr="00DE2D7A">
        <w:rPr>
          <w:rFonts w:ascii="Arial" w:hAnsi="Arial" w:cs="Arial"/>
          <w:sz w:val="22"/>
          <w:szCs w:val="22"/>
        </w:rPr>
        <w:t>900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</w:p>
    <w:p w:rsidR="00751B06" w:rsidRDefault="00751B06" w:rsidP="00751B06">
      <w:pPr>
        <w:spacing w:line="324" w:lineRule="atLeast"/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Fone 3521.3301</w:t>
      </w:r>
    </w:p>
    <w:p w:rsidR="00751B06" w:rsidRPr="007E17FB" w:rsidRDefault="00751B06" w:rsidP="00751B06">
      <w:pPr>
        <w:spacing w:line="324" w:lineRule="atLeast"/>
        <w:ind w:firstLine="360"/>
        <w:jc w:val="both"/>
        <w:rPr>
          <w:b/>
          <w:color w:val="1F497D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</w:t>
      </w:r>
      <w:r w:rsidRPr="007E17FB">
        <w:rPr>
          <w:rFonts w:ascii="Arial" w:hAnsi="Arial" w:cs="Arial"/>
          <w:b/>
          <w:sz w:val="22"/>
          <w:szCs w:val="22"/>
        </w:rPr>
        <w:t xml:space="preserve">CNPJ P/ NOTA FISCAL: </w:t>
      </w:r>
      <w:r w:rsidRPr="007E17FB">
        <w:rPr>
          <w:b/>
          <w:color w:val="1F497D"/>
        </w:rPr>
        <w:t>05.456.457/0001-29</w:t>
      </w:r>
    </w:p>
    <w:p w:rsidR="00751B06" w:rsidRDefault="00751B06" w:rsidP="00751B06">
      <w:pPr>
        <w:spacing w:line="324" w:lineRule="atLeast"/>
        <w:ind w:firstLine="360"/>
        <w:jc w:val="both"/>
        <w:rPr>
          <w:sz w:val="28"/>
          <w:szCs w:val="28"/>
        </w:rPr>
      </w:pPr>
    </w:p>
    <w:p w:rsidR="00751B06" w:rsidRPr="00DE2D7A" w:rsidRDefault="00751B06" w:rsidP="00751B06">
      <w:pPr>
        <w:ind w:left="720"/>
        <w:rPr>
          <w:rFonts w:ascii="Arial" w:hAnsi="Arial" w:cs="Arial"/>
          <w:b/>
          <w:sz w:val="4"/>
          <w:szCs w:val="22"/>
        </w:rPr>
      </w:pPr>
    </w:p>
    <w:p w:rsidR="00751B06" w:rsidRDefault="00751B06" w:rsidP="00751B06">
      <w:pPr>
        <w:numPr>
          <w:ilvl w:val="0"/>
          <w:numId w:val="20"/>
        </w:numPr>
        <w:rPr>
          <w:rFonts w:ascii="Arial" w:hAnsi="Arial" w:cs="Arial"/>
          <w:b/>
          <w:sz w:val="22"/>
          <w:szCs w:val="22"/>
        </w:rPr>
      </w:pPr>
      <w:r w:rsidRPr="000457F3">
        <w:rPr>
          <w:rFonts w:ascii="Arial" w:hAnsi="Arial" w:cs="Arial"/>
          <w:b/>
          <w:sz w:val="22"/>
          <w:szCs w:val="22"/>
        </w:rPr>
        <w:t>Tribunal Regional Federal da 1ª Região</w:t>
      </w:r>
    </w:p>
    <w:p w:rsidR="00701CC0" w:rsidRPr="00701CC0" w:rsidRDefault="00751B06" w:rsidP="00701CC0">
      <w:pPr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r w:rsidRPr="00701CC0">
        <w:rPr>
          <w:rFonts w:ascii="Arial" w:hAnsi="Arial" w:cs="Arial"/>
          <w:b/>
          <w:sz w:val="22"/>
          <w:szCs w:val="22"/>
          <w:u w:val="single"/>
        </w:rPr>
        <w:t>Endereço</w:t>
      </w:r>
      <w:r w:rsidRPr="00701CC0">
        <w:rPr>
          <w:rFonts w:ascii="Arial" w:hAnsi="Arial" w:cs="Arial"/>
          <w:b/>
          <w:sz w:val="22"/>
          <w:szCs w:val="22"/>
        </w:rPr>
        <w:t xml:space="preserve">: </w:t>
      </w:r>
      <w:r w:rsidR="00701CC0" w:rsidRPr="00701CC0">
        <w:rPr>
          <w:rFonts w:ascii="Arial" w:hAnsi="Arial" w:cs="Arial"/>
          <w:sz w:val="22"/>
          <w:szCs w:val="22"/>
        </w:rPr>
        <w:t xml:space="preserve">SBS – Quadra </w:t>
      </w:r>
      <w:proofErr w:type="gramStart"/>
      <w:r w:rsidR="00701CC0" w:rsidRPr="00701CC0">
        <w:rPr>
          <w:rFonts w:ascii="Arial" w:hAnsi="Arial" w:cs="Arial"/>
          <w:sz w:val="22"/>
          <w:szCs w:val="22"/>
        </w:rPr>
        <w:t>2</w:t>
      </w:r>
      <w:proofErr w:type="gramEnd"/>
      <w:r w:rsidR="00701CC0" w:rsidRPr="00701CC0">
        <w:rPr>
          <w:rFonts w:ascii="Arial" w:hAnsi="Arial" w:cs="Arial"/>
          <w:sz w:val="22"/>
          <w:szCs w:val="22"/>
        </w:rPr>
        <w:t xml:space="preserve"> – Bloco D – Ed. Adriana </w:t>
      </w:r>
    </w:p>
    <w:p w:rsidR="00701CC0" w:rsidRDefault="00701CC0" w:rsidP="00701C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CEP: 70.070-903 – Fone: 2196.2439</w:t>
      </w:r>
    </w:p>
    <w:p w:rsidR="00701CC0" w:rsidRDefault="00701CC0" w:rsidP="00701CC0">
      <w:pPr>
        <w:spacing w:line="324" w:lineRule="atLeast"/>
        <w:ind w:firstLine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     CNPJ P/ NOTA FISCAL: </w:t>
      </w:r>
      <w:r>
        <w:rPr>
          <w:b/>
          <w:color w:val="1F497D"/>
        </w:rPr>
        <w:t>03.658.507/0001-25</w:t>
      </w:r>
    </w:p>
    <w:p w:rsidR="00751B06" w:rsidRPr="000457F3" w:rsidRDefault="00751B06" w:rsidP="00701CC0">
      <w:pPr>
        <w:ind w:left="720"/>
        <w:rPr>
          <w:rFonts w:ascii="Arial" w:hAnsi="Arial" w:cs="Arial"/>
          <w:b/>
          <w:sz w:val="22"/>
          <w:szCs w:val="22"/>
        </w:rPr>
      </w:pPr>
    </w:p>
    <w:p w:rsidR="00751B06" w:rsidRDefault="00DA112B" w:rsidP="00751B06">
      <w:pPr>
        <w:rPr>
          <w:sz w:val="22"/>
        </w:rPr>
      </w:pPr>
      <w:r w:rsidRPr="00DA112B">
        <w:rPr>
          <w:noProof/>
          <w:lang w:eastAsia="pt-BR"/>
        </w:rPr>
        <w:pict>
          <v:rect id="Rectangle 624" o:spid="_x0000_s1033" style="position:absolute;margin-left:230.05pt;margin-top:37.55pt;width:92.4pt;height:49.8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" filled="f" strokecolor="red" strokeweight="1.5pt"/>
        </w:pict>
      </w:r>
      <w:r w:rsidR="00751B06">
        <w:rPr>
          <w:noProof/>
          <w:sz w:val="22"/>
          <w:lang w:eastAsia="pt-BR"/>
        </w:rPr>
        <w:drawing>
          <wp:inline distT="0" distB="0" distL="0" distR="0">
            <wp:extent cx="6115050" cy="2114550"/>
            <wp:effectExtent l="19050" t="0" r="0" b="0"/>
            <wp:docPr id="2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06" w:rsidRDefault="00751B06" w:rsidP="00751B06">
      <w:pPr>
        <w:rPr>
          <w:sz w:val="22"/>
        </w:rPr>
      </w:pPr>
    </w:p>
    <w:p w:rsidR="00751B06" w:rsidRDefault="00751B06" w:rsidP="00751B06">
      <w:pPr>
        <w:rPr>
          <w:sz w:val="22"/>
        </w:rPr>
      </w:pPr>
    </w:p>
    <w:p w:rsidR="00751B06" w:rsidRPr="00BC3D9C" w:rsidRDefault="00751B06" w:rsidP="00751B06">
      <w:pPr>
        <w:rPr>
          <w:sz w:val="22"/>
        </w:rPr>
      </w:pPr>
      <w:r>
        <w:rPr>
          <w:noProof/>
          <w:lang w:eastAsia="pt-B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-24130</wp:posOffset>
            </wp:positionV>
            <wp:extent cx="4434840" cy="2255520"/>
            <wp:effectExtent l="19050" t="0" r="3810" b="0"/>
            <wp:wrapNone/>
            <wp:docPr id="26" name="Imagem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B06" w:rsidRPr="00BC3D9C" w:rsidRDefault="00751B06" w:rsidP="00751B06">
      <w:pPr>
        <w:rPr>
          <w:sz w:val="22"/>
        </w:rPr>
      </w:pPr>
    </w:p>
    <w:p w:rsidR="00751B06" w:rsidRPr="00BC3D9C" w:rsidRDefault="00751B06" w:rsidP="00751B06">
      <w:pPr>
        <w:rPr>
          <w:sz w:val="22"/>
        </w:rPr>
      </w:pPr>
    </w:p>
    <w:p w:rsidR="00751B06" w:rsidRPr="00BC3D9C" w:rsidRDefault="00751B06" w:rsidP="00751B06">
      <w:pPr>
        <w:rPr>
          <w:sz w:val="22"/>
        </w:rPr>
      </w:pPr>
    </w:p>
    <w:p w:rsidR="00751B06" w:rsidRPr="00BC3D9C" w:rsidRDefault="00751B06" w:rsidP="00751B06">
      <w:pPr>
        <w:rPr>
          <w:sz w:val="22"/>
        </w:rPr>
      </w:pPr>
    </w:p>
    <w:p w:rsidR="00751B06" w:rsidRPr="00BC3D9C" w:rsidRDefault="00751B06" w:rsidP="00751B06">
      <w:pPr>
        <w:rPr>
          <w:sz w:val="22"/>
        </w:rPr>
      </w:pPr>
    </w:p>
    <w:p w:rsidR="00751B06" w:rsidRPr="00BC3D9C" w:rsidRDefault="00751B06" w:rsidP="00751B06">
      <w:pPr>
        <w:rPr>
          <w:sz w:val="22"/>
        </w:rPr>
      </w:pPr>
    </w:p>
    <w:p w:rsidR="00751B06" w:rsidRPr="00BC3D9C" w:rsidRDefault="00751B06" w:rsidP="00751B06">
      <w:pPr>
        <w:rPr>
          <w:sz w:val="22"/>
        </w:rPr>
      </w:pPr>
    </w:p>
    <w:p w:rsidR="00751B06" w:rsidRPr="00BC3D9C" w:rsidRDefault="00751B06" w:rsidP="00751B06">
      <w:pPr>
        <w:rPr>
          <w:sz w:val="22"/>
        </w:rPr>
      </w:pPr>
    </w:p>
    <w:p w:rsidR="00751B06" w:rsidRPr="00BC3D9C" w:rsidRDefault="00751B06" w:rsidP="00751B06">
      <w:pPr>
        <w:rPr>
          <w:sz w:val="22"/>
        </w:rPr>
      </w:pPr>
    </w:p>
    <w:p w:rsidR="00751B06" w:rsidRDefault="00751B06" w:rsidP="00751B06">
      <w:pPr>
        <w:rPr>
          <w:rFonts w:ascii="Arial" w:hAnsi="Arial" w:cs="Arial"/>
          <w:b/>
          <w:sz w:val="30"/>
          <w:szCs w:val="30"/>
        </w:rPr>
      </w:pPr>
    </w:p>
    <w:p w:rsidR="00751B06" w:rsidRDefault="00751B06" w:rsidP="00751B06">
      <w:pPr>
        <w:rPr>
          <w:rFonts w:ascii="Arial" w:hAnsi="Arial" w:cs="Arial"/>
          <w:b/>
          <w:sz w:val="30"/>
          <w:szCs w:val="30"/>
        </w:rPr>
      </w:pPr>
    </w:p>
    <w:p w:rsidR="00751B06" w:rsidRDefault="00751B06" w:rsidP="00751B06">
      <w:pPr>
        <w:rPr>
          <w:rFonts w:ascii="Arial" w:hAnsi="Arial" w:cs="Arial"/>
          <w:b/>
          <w:sz w:val="30"/>
          <w:szCs w:val="30"/>
        </w:rPr>
      </w:pPr>
    </w:p>
    <w:p w:rsidR="00D4640B" w:rsidRDefault="00D4640B" w:rsidP="00D4640B">
      <w:r>
        <w:br w:type="page"/>
      </w:r>
    </w:p>
    <w:p w:rsidR="00D4640B" w:rsidRDefault="00D56759" w:rsidP="007B1764">
      <w:pPr>
        <w:pStyle w:val="Ttulo1"/>
      </w:pPr>
      <w:bookmarkStart w:id="14" w:name="_Toc441485288"/>
      <w:bookmarkStart w:id="15" w:name="_Toc526960361"/>
      <w:r>
        <w:lastRenderedPageBreak/>
        <w:t>4.</w:t>
      </w:r>
      <w:r w:rsidR="00935991">
        <w:t xml:space="preserve"> </w:t>
      </w:r>
      <w:r w:rsidR="00D4640B">
        <w:t xml:space="preserve">Ajustar </w:t>
      </w:r>
      <w:r>
        <w:t>GUIA(S)</w:t>
      </w:r>
      <w:r w:rsidR="00D4640B">
        <w:t xml:space="preserve"> após lote fechado.</w:t>
      </w:r>
      <w:bookmarkEnd w:id="14"/>
      <w:bookmarkEnd w:id="15"/>
    </w:p>
    <w:p w:rsidR="00D4640B" w:rsidRDefault="00D4640B" w:rsidP="00D4640B"/>
    <w:p w:rsidR="00D4640B" w:rsidRDefault="00DE67FA" w:rsidP="00DE67FA">
      <w:pPr>
        <w:jc w:val="both"/>
      </w:pPr>
      <w:r>
        <w:tab/>
      </w:r>
      <w:r w:rsidR="00D4640B">
        <w:t xml:space="preserve">Caso haja algum erro dentro de uma guia que já está fechada em um lote. Deve se </w:t>
      </w:r>
      <w:r w:rsidR="005648B2">
        <w:t>C</w:t>
      </w:r>
      <w:r w:rsidR="00D4640B">
        <w:t xml:space="preserve">ancelar/Reabrir o lote para que a guia fique disponível para edição novamente. Para isso </w:t>
      </w:r>
      <w:proofErr w:type="gramStart"/>
      <w:r w:rsidR="00D4640B">
        <w:t>deve</w:t>
      </w:r>
      <w:proofErr w:type="gramEnd"/>
      <w:r w:rsidR="00D4640B">
        <w:t xml:space="preserve"> ser seguido os seguintes passos:</w:t>
      </w:r>
    </w:p>
    <w:p w:rsidR="00DE67FA" w:rsidRDefault="00DE67FA" w:rsidP="00E96F62">
      <w:pPr>
        <w:jc w:val="both"/>
      </w:pPr>
    </w:p>
    <w:p w:rsidR="00D4640B" w:rsidRDefault="001847D2" w:rsidP="00E96F62">
      <w:pPr>
        <w:pStyle w:val="PargrafodaLista"/>
        <w:widowControl/>
        <w:suppressAutoHyphens w:val="0"/>
        <w:spacing w:after="200" w:line="276" w:lineRule="auto"/>
        <w:ind w:left="360"/>
        <w:contextualSpacing/>
        <w:jc w:val="both"/>
      </w:pPr>
      <w:r>
        <w:t xml:space="preserve">1.4.1. </w:t>
      </w:r>
      <w:proofErr w:type="gramStart"/>
      <w:r w:rsidR="00D4640B">
        <w:t>Ir em</w:t>
      </w:r>
      <w:proofErr w:type="gramEnd"/>
      <w:r w:rsidR="00D4640B">
        <w:t xml:space="preserve"> Faturamento » Pesquisar lote</w:t>
      </w:r>
    </w:p>
    <w:p w:rsidR="00D4640B" w:rsidRDefault="001847D2" w:rsidP="00E96F62">
      <w:pPr>
        <w:pStyle w:val="PargrafodaLista"/>
        <w:widowControl/>
        <w:suppressAutoHyphens w:val="0"/>
        <w:spacing w:after="200" w:line="276" w:lineRule="auto"/>
        <w:ind w:left="360"/>
        <w:contextualSpacing/>
        <w:jc w:val="both"/>
      </w:pPr>
      <w:r>
        <w:t xml:space="preserve">1.4.2. </w:t>
      </w:r>
      <w:r w:rsidR="00D4640B">
        <w:t xml:space="preserve">Clique no símbolo </w:t>
      </w:r>
      <w:r w:rsidR="005D038E">
        <w:rPr>
          <w:noProof/>
          <w:lang w:eastAsia="pt-BR"/>
        </w:rPr>
        <w:drawing>
          <wp:inline distT="0" distB="0" distL="0" distR="0">
            <wp:extent cx="171450" cy="171450"/>
            <wp:effectExtent l="19050" t="0" r="0" b="0"/>
            <wp:docPr id="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40B">
        <w:t xml:space="preserve"> para Cancelar/Reabrir um lote.</w:t>
      </w:r>
    </w:p>
    <w:p w:rsidR="00D4640B" w:rsidRDefault="001847D2" w:rsidP="00E96F62">
      <w:pPr>
        <w:pStyle w:val="PargrafodaLista"/>
        <w:widowControl/>
        <w:suppressAutoHyphens w:val="0"/>
        <w:spacing w:after="200" w:line="276" w:lineRule="auto"/>
        <w:ind w:left="360"/>
        <w:contextualSpacing/>
        <w:jc w:val="both"/>
      </w:pPr>
      <w:r>
        <w:t xml:space="preserve">1.4.3. </w:t>
      </w:r>
      <w:r w:rsidR="00D4640B">
        <w:t>Fazer as alterações necessárias para corrigir o erro nos dados da guia</w:t>
      </w:r>
    </w:p>
    <w:p w:rsidR="00D4640B" w:rsidRDefault="001847D2" w:rsidP="00E96F62">
      <w:pPr>
        <w:pStyle w:val="PargrafodaLista"/>
        <w:widowControl/>
        <w:suppressAutoHyphens w:val="0"/>
        <w:spacing w:after="200" w:line="276" w:lineRule="auto"/>
        <w:ind w:left="792"/>
        <w:contextualSpacing/>
        <w:jc w:val="both"/>
      </w:pPr>
      <w:r>
        <w:t xml:space="preserve">1.4.3.1. </w:t>
      </w:r>
      <w:r w:rsidR="00D4640B">
        <w:t xml:space="preserve">Para encontrar a guia, deve se </w:t>
      </w:r>
      <w:proofErr w:type="gramStart"/>
      <w:r w:rsidR="00D4640B">
        <w:t>ir em</w:t>
      </w:r>
      <w:proofErr w:type="gramEnd"/>
      <w:r w:rsidR="00D4640B">
        <w:t xml:space="preserve"> Guias » Pesquisar Guias</w:t>
      </w:r>
    </w:p>
    <w:p w:rsidR="00D4640B" w:rsidRDefault="001847D2" w:rsidP="00E96F62">
      <w:pPr>
        <w:pStyle w:val="PargrafodaLista"/>
        <w:widowControl/>
        <w:suppressAutoHyphens w:val="0"/>
        <w:spacing w:after="200" w:line="276" w:lineRule="auto"/>
        <w:ind w:left="792"/>
        <w:contextualSpacing/>
        <w:jc w:val="both"/>
      </w:pPr>
      <w:r>
        <w:t xml:space="preserve">1.4.3.2. </w:t>
      </w:r>
      <w:r w:rsidR="00D4640B">
        <w:t>Selecionar o tipo de guia, e caso seja conveniente, outros dados para diminuir o resultado.</w:t>
      </w:r>
    </w:p>
    <w:p w:rsidR="00D4640B" w:rsidRDefault="001847D2" w:rsidP="00E96F62">
      <w:pPr>
        <w:pStyle w:val="PargrafodaLista"/>
        <w:widowControl/>
        <w:suppressAutoHyphens w:val="0"/>
        <w:spacing w:after="200" w:line="276" w:lineRule="auto"/>
        <w:ind w:left="792"/>
        <w:contextualSpacing/>
        <w:jc w:val="both"/>
      </w:pPr>
      <w:r>
        <w:t xml:space="preserve">1.4.3.3. </w:t>
      </w:r>
      <w:r w:rsidR="00D4640B">
        <w:t xml:space="preserve">Clique no símbolo de alterar </w:t>
      </w:r>
      <w:r w:rsidR="005D038E">
        <w:rPr>
          <w:noProof/>
          <w:lang w:eastAsia="pt-BR"/>
        </w:rPr>
        <w:drawing>
          <wp:inline distT="0" distB="0" distL="0" distR="0">
            <wp:extent cx="142875" cy="161925"/>
            <wp:effectExtent l="19050" t="0" r="9525" b="0"/>
            <wp:docPr id="10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40B">
        <w:t xml:space="preserve">. Preencha os dados conforme </w:t>
      </w:r>
      <w:hyperlink w:anchor="_Faturamento_de_guias" w:history="1">
        <w:r w:rsidR="00D4640B" w:rsidRPr="00A51E10">
          <w:rPr>
            <w:rStyle w:val="Hyperlink"/>
            <w:color w:val="1F497D"/>
          </w:rPr>
          <w:t>Faturamento de guias</w:t>
        </w:r>
      </w:hyperlink>
      <w:r w:rsidR="00D4640B" w:rsidRPr="00A51E10">
        <w:t>.</w:t>
      </w:r>
      <w:r w:rsidR="00D4640B">
        <w:t xml:space="preserve"> </w:t>
      </w:r>
    </w:p>
    <w:p w:rsidR="00D4640B" w:rsidRDefault="001847D2" w:rsidP="00E96F62">
      <w:pPr>
        <w:pStyle w:val="PargrafodaLista"/>
        <w:widowControl/>
        <w:suppressAutoHyphens w:val="0"/>
        <w:spacing w:after="200" w:line="276" w:lineRule="auto"/>
        <w:ind w:left="792"/>
        <w:contextualSpacing/>
        <w:jc w:val="both"/>
      </w:pPr>
      <w:r>
        <w:t xml:space="preserve">1.4.3.4. </w:t>
      </w:r>
      <w:r w:rsidR="00D4640B">
        <w:t xml:space="preserve">Repita a partir </w:t>
      </w:r>
      <w:proofErr w:type="gramStart"/>
      <w:r w:rsidR="00D4640B">
        <w:t>do 2</w:t>
      </w:r>
      <w:proofErr w:type="gramEnd"/>
      <w:r w:rsidR="00D4640B">
        <w:t xml:space="preserve"> passo conforme </w:t>
      </w:r>
      <w:hyperlink w:anchor="_Faturamento_de_guias" w:history="1">
        <w:r w:rsidR="00D4640B" w:rsidRPr="00A51E10">
          <w:rPr>
            <w:rStyle w:val="Hyperlink"/>
            <w:color w:val="1F497D"/>
          </w:rPr>
          <w:t>Faturamento de guias</w:t>
        </w:r>
      </w:hyperlink>
      <w:r w:rsidR="00D4640B">
        <w:t xml:space="preserve"> para fechar o lote com os ajustes feitos.</w:t>
      </w:r>
    </w:p>
    <w:p w:rsidR="00D4640B" w:rsidRPr="00DC5D5B" w:rsidRDefault="001847D2" w:rsidP="00E96F62">
      <w:pPr>
        <w:pStyle w:val="PargrafodaLista"/>
        <w:widowControl/>
        <w:suppressAutoHyphens w:val="0"/>
        <w:spacing w:after="200" w:line="276" w:lineRule="auto"/>
        <w:ind w:left="360"/>
        <w:contextualSpacing/>
        <w:jc w:val="both"/>
      </w:pPr>
      <w:r>
        <w:t xml:space="preserve">1.4.4. </w:t>
      </w:r>
      <w:r w:rsidR="00D4640B">
        <w:t xml:space="preserve">Após as etapas. Envie novamente o arquivo via </w:t>
      </w:r>
      <w:hyperlink r:id="rId34" w:history="1">
        <w:r w:rsidR="00D4640B" w:rsidRPr="00A51E10">
          <w:rPr>
            <w:rStyle w:val="Hyperlink"/>
            <w:color w:val="1F497D"/>
          </w:rPr>
          <w:t>Portal dos prestadores</w:t>
        </w:r>
      </w:hyperlink>
      <w:r w:rsidR="00D4640B" w:rsidRPr="00A51E10">
        <w:t>.</w:t>
      </w:r>
    </w:p>
    <w:bookmarkEnd w:id="2"/>
    <w:bookmarkEnd w:id="3"/>
    <w:bookmarkEnd w:id="4"/>
    <w:p w:rsidR="00C35A48" w:rsidRPr="00C35A48" w:rsidRDefault="00C35A48" w:rsidP="00C35A48">
      <w:pPr>
        <w:rPr>
          <w:rFonts w:ascii="Arial" w:hAnsi="Arial" w:cs="Arial"/>
          <w:sz w:val="22"/>
          <w:szCs w:val="22"/>
        </w:rPr>
      </w:pPr>
    </w:p>
    <w:p w:rsidR="007E0E9E" w:rsidRDefault="005D41F9" w:rsidP="00DF7D7C">
      <w:pPr>
        <w:pStyle w:val="Ttulo1"/>
        <w:rPr>
          <w:rFonts w:cs="Arial"/>
        </w:rPr>
      </w:pPr>
      <w:r>
        <w:t xml:space="preserve">      </w:t>
      </w:r>
      <w:bookmarkStart w:id="16" w:name="_Toc526960362"/>
      <w:r w:rsidR="004070FD">
        <w:t>5.</w:t>
      </w:r>
      <w:r w:rsidR="007E0E9E" w:rsidRPr="00483868">
        <w:t xml:space="preserve"> </w:t>
      </w:r>
      <w:r w:rsidR="00C40460" w:rsidRPr="00483868">
        <w:t>Relatórios</w:t>
      </w:r>
      <w:r w:rsidR="00575A31">
        <w:t xml:space="preserve"> Portal do Prestador</w:t>
      </w:r>
      <w:bookmarkEnd w:id="16"/>
    </w:p>
    <w:p w:rsidR="007E0E9E" w:rsidRPr="00200FC5" w:rsidRDefault="007E0E9E" w:rsidP="007E0E9E">
      <w:pPr>
        <w:rPr>
          <w:rFonts w:ascii="Arial" w:hAnsi="Arial" w:cs="Arial"/>
          <w:b/>
          <w:sz w:val="18"/>
          <w:szCs w:val="30"/>
        </w:rPr>
      </w:pPr>
    </w:p>
    <w:p w:rsidR="007E6A84" w:rsidRDefault="00ED0180" w:rsidP="00165367">
      <w:pPr>
        <w:jc w:val="both"/>
        <w:rPr>
          <w:rFonts w:ascii="Arial" w:hAnsi="Arial" w:cs="Arial"/>
          <w:sz w:val="22"/>
          <w:szCs w:val="30"/>
        </w:rPr>
      </w:pPr>
      <w:r w:rsidRPr="00ED0180">
        <w:rPr>
          <w:rFonts w:ascii="Arial" w:hAnsi="Arial" w:cs="Arial"/>
          <w:sz w:val="22"/>
          <w:szCs w:val="30"/>
        </w:rPr>
        <w:tab/>
        <w:t>O prestador</w:t>
      </w:r>
      <w:r w:rsidR="00750234">
        <w:rPr>
          <w:rFonts w:ascii="Arial" w:hAnsi="Arial" w:cs="Arial"/>
          <w:sz w:val="22"/>
          <w:szCs w:val="30"/>
        </w:rPr>
        <w:t xml:space="preserve"> poderá retirar os</w:t>
      </w:r>
      <w:r w:rsidR="007E6A84">
        <w:rPr>
          <w:rFonts w:ascii="Arial" w:hAnsi="Arial" w:cs="Arial"/>
          <w:sz w:val="22"/>
          <w:szCs w:val="30"/>
        </w:rPr>
        <w:t xml:space="preserve"> seguintes </w:t>
      </w:r>
      <w:r w:rsidR="00750234">
        <w:rPr>
          <w:rFonts w:ascii="Arial" w:hAnsi="Arial" w:cs="Arial"/>
          <w:sz w:val="22"/>
          <w:szCs w:val="30"/>
        </w:rPr>
        <w:t>relatórios</w:t>
      </w:r>
      <w:r w:rsidR="007E6A84">
        <w:rPr>
          <w:rFonts w:ascii="Arial" w:hAnsi="Arial" w:cs="Arial"/>
          <w:sz w:val="22"/>
          <w:szCs w:val="30"/>
        </w:rPr>
        <w:t>:</w:t>
      </w:r>
      <w:r w:rsidR="00750234">
        <w:rPr>
          <w:rFonts w:ascii="Arial" w:hAnsi="Arial" w:cs="Arial"/>
          <w:sz w:val="22"/>
          <w:szCs w:val="30"/>
        </w:rPr>
        <w:t xml:space="preserve"> </w:t>
      </w:r>
    </w:p>
    <w:p w:rsidR="007E6A84" w:rsidRDefault="007E6A84" w:rsidP="00165367">
      <w:pPr>
        <w:jc w:val="both"/>
        <w:rPr>
          <w:rFonts w:ascii="Arial" w:hAnsi="Arial" w:cs="Arial"/>
          <w:sz w:val="22"/>
          <w:szCs w:val="30"/>
        </w:rPr>
      </w:pPr>
    </w:p>
    <w:p w:rsidR="007E6A84" w:rsidRPr="00575A31" w:rsidRDefault="007E6A84" w:rsidP="007E6A84">
      <w:pPr>
        <w:numPr>
          <w:ilvl w:val="0"/>
          <w:numId w:val="21"/>
        </w:numPr>
        <w:jc w:val="both"/>
        <w:rPr>
          <w:rFonts w:ascii="Arial" w:hAnsi="Arial" w:cs="Arial"/>
          <w:color w:val="FF0000"/>
          <w:sz w:val="22"/>
          <w:szCs w:val="30"/>
        </w:rPr>
      </w:pPr>
      <w:r w:rsidRPr="00575A31">
        <w:rPr>
          <w:rFonts w:ascii="Arial" w:hAnsi="Arial" w:cs="Arial"/>
          <w:b/>
          <w:color w:val="FF0000"/>
          <w:sz w:val="22"/>
          <w:szCs w:val="30"/>
        </w:rPr>
        <w:t xml:space="preserve">Listagem de Beneficiários: </w:t>
      </w:r>
      <w:r w:rsidRPr="00575A31">
        <w:rPr>
          <w:rFonts w:ascii="Arial" w:hAnsi="Arial" w:cs="Arial"/>
          <w:color w:val="FF0000"/>
          <w:sz w:val="22"/>
          <w:szCs w:val="30"/>
        </w:rPr>
        <w:t>Consultar nome, número de carteira e lotação do beneficiário.</w:t>
      </w:r>
    </w:p>
    <w:p w:rsidR="0065426A" w:rsidRPr="007E6A84" w:rsidRDefault="0065426A" w:rsidP="0065426A">
      <w:pPr>
        <w:ind w:left="720"/>
        <w:jc w:val="both"/>
        <w:rPr>
          <w:rFonts w:ascii="Arial" w:hAnsi="Arial" w:cs="Arial"/>
          <w:sz w:val="22"/>
          <w:szCs w:val="30"/>
        </w:rPr>
      </w:pPr>
    </w:p>
    <w:p w:rsidR="007E6A84" w:rsidRPr="003771B3" w:rsidRDefault="00ED0180" w:rsidP="007E6A84">
      <w:pPr>
        <w:numPr>
          <w:ilvl w:val="0"/>
          <w:numId w:val="21"/>
        </w:numPr>
        <w:jc w:val="both"/>
        <w:rPr>
          <w:rFonts w:ascii="Arial" w:hAnsi="Arial" w:cs="Arial"/>
          <w:b/>
          <w:sz w:val="22"/>
          <w:szCs w:val="30"/>
        </w:rPr>
      </w:pPr>
      <w:r w:rsidRPr="00700DAF">
        <w:rPr>
          <w:rFonts w:ascii="Arial" w:hAnsi="Arial" w:cs="Arial"/>
          <w:b/>
          <w:sz w:val="22"/>
          <w:szCs w:val="30"/>
        </w:rPr>
        <w:t>Demonstrativo de Pagamento</w:t>
      </w:r>
      <w:r w:rsidR="007E6A84">
        <w:rPr>
          <w:rFonts w:ascii="Arial" w:hAnsi="Arial" w:cs="Arial"/>
          <w:b/>
          <w:sz w:val="22"/>
          <w:szCs w:val="30"/>
        </w:rPr>
        <w:t xml:space="preserve">: </w:t>
      </w:r>
      <w:r w:rsidR="007E6A84" w:rsidRPr="007E6A84">
        <w:rPr>
          <w:rFonts w:ascii="Arial" w:hAnsi="Arial" w:cs="Arial"/>
          <w:sz w:val="22"/>
          <w:szCs w:val="30"/>
        </w:rPr>
        <w:t>Consultar pagamentos realizados.</w:t>
      </w:r>
    </w:p>
    <w:p w:rsidR="003771B3" w:rsidRDefault="003771B3" w:rsidP="003771B3">
      <w:pPr>
        <w:ind w:left="720"/>
        <w:jc w:val="both"/>
        <w:rPr>
          <w:rFonts w:ascii="Arial" w:hAnsi="Arial" w:cs="Arial"/>
          <w:b/>
          <w:sz w:val="22"/>
          <w:szCs w:val="30"/>
        </w:rPr>
      </w:pPr>
    </w:p>
    <w:p w:rsidR="007E6A84" w:rsidRPr="003771B3" w:rsidRDefault="00ED0180" w:rsidP="00165367">
      <w:pPr>
        <w:numPr>
          <w:ilvl w:val="0"/>
          <w:numId w:val="21"/>
        </w:numPr>
        <w:jc w:val="both"/>
        <w:rPr>
          <w:rFonts w:ascii="Arial" w:hAnsi="Arial" w:cs="Arial"/>
          <w:b/>
          <w:sz w:val="22"/>
          <w:szCs w:val="30"/>
        </w:rPr>
      </w:pPr>
      <w:r w:rsidRPr="003771B3">
        <w:rPr>
          <w:rFonts w:ascii="Arial" w:hAnsi="Arial" w:cs="Arial"/>
          <w:b/>
          <w:sz w:val="22"/>
          <w:szCs w:val="30"/>
        </w:rPr>
        <w:t>DEAP – Demonstrativo de Análise de Pagamento</w:t>
      </w:r>
      <w:r w:rsidR="007E6A84" w:rsidRPr="003771B3">
        <w:rPr>
          <w:rFonts w:ascii="Arial" w:hAnsi="Arial" w:cs="Arial"/>
          <w:sz w:val="22"/>
          <w:szCs w:val="30"/>
        </w:rPr>
        <w:t xml:space="preserve">: Consultar o detalhamento </w:t>
      </w:r>
      <w:r w:rsidR="003771B3" w:rsidRPr="003771B3">
        <w:rPr>
          <w:rFonts w:ascii="Arial" w:hAnsi="Arial" w:cs="Arial"/>
          <w:sz w:val="22"/>
          <w:szCs w:val="30"/>
        </w:rPr>
        <w:t xml:space="preserve">da análise </w:t>
      </w:r>
      <w:r w:rsidR="003771B3">
        <w:rPr>
          <w:rFonts w:ascii="Arial" w:hAnsi="Arial" w:cs="Arial"/>
          <w:sz w:val="22"/>
          <w:szCs w:val="30"/>
        </w:rPr>
        <w:t xml:space="preserve">da despesa </w:t>
      </w:r>
      <w:r w:rsidR="003771B3" w:rsidRPr="003771B3">
        <w:rPr>
          <w:rFonts w:ascii="Arial" w:hAnsi="Arial" w:cs="Arial"/>
          <w:sz w:val="22"/>
          <w:szCs w:val="30"/>
        </w:rPr>
        <w:t xml:space="preserve">realizada </w:t>
      </w:r>
      <w:r w:rsidR="001F5478" w:rsidRPr="003771B3">
        <w:rPr>
          <w:rFonts w:ascii="Arial" w:hAnsi="Arial" w:cs="Arial"/>
          <w:sz w:val="22"/>
          <w:szCs w:val="30"/>
        </w:rPr>
        <w:t>pela nossa equipe</w:t>
      </w:r>
      <w:r w:rsidR="003771B3" w:rsidRPr="003771B3">
        <w:rPr>
          <w:rFonts w:ascii="Arial" w:hAnsi="Arial" w:cs="Arial"/>
          <w:sz w:val="22"/>
          <w:szCs w:val="30"/>
        </w:rPr>
        <w:t xml:space="preserve"> de Auditoria</w:t>
      </w:r>
      <w:r w:rsidR="003771B3">
        <w:rPr>
          <w:rFonts w:ascii="Arial" w:hAnsi="Arial" w:cs="Arial"/>
          <w:sz w:val="22"/>
          <w:szCs w:val="30"/>
        </w:rPr>
        <w:t>.</w:t>
      </w:r>
    </w:p>
    <w:p w:rsidR="003771B3" w:rsidRDefault="003771B3" w:rsidP="003771B3">
      <w:pPr>
        <w:pStyle w:val="PargrafodaLista"/>
        <w:rPr>
          <w:rFonts w:ascii="Arial" w:hAnsi="Arial" w:cs="Arial"/>
          <w:b/>
          <w:sz w:val="22"/>
          <w:szCs w:val="30"/>
        </w:rPr>
      </w:pPr>
    </w:p>
    <w:p w:rsidR="003771B3" w:rsidRPr="003771B3" w:rsidRDefault="003771B3" w:rsidP="00165367">
      <w:pPr>
        <w:numPr>
          <w:ilvl w:val="0"/>
          <w:numId w:val="21"/>
        </w:numPr>
        <w:jc w:val="both"/>
        <w:rPr>
          <w:rFonts w:ascii="Arial" w:hAnsi="Arial" w:cs="Arial"/>
          <w:b/>
          <w:sz w:val="22"/>
          <w:szCs w:val="30"/>
        </w:rPr>
      </w:pPr>
      <w:r w:rsidRPr="003771B3">
        <w:rPr>
          <w:rFonts w:ascii="Arial" w:hAnsi="Arial" w:cs="Arial"/>
          <w:b/>
          <w:sz w:val="22"/>
          <w:szCs w:val="30"/>
        </w:rPr>
        <w:t xml:space="preserve">Demonstrativo de </w:t>
      </w:r>
      <w:r>
        <w:rPr>
          <w:rFonts w:ascii="Arial" w:hAnsi="Arial" w:cs="Arial"/>
          <w:b/>
          <w:sz w:val="22"/>
          <w:szCs w:val="30"/>
        </w:rPr>
        <w:t>Glosas - Analítico</w:t>
      </w:r>
      <w:r w:rsidRPr="003771B3">
        <w:rPr>
          <w:rFonts w:ascii="Arial" w:hAnsi="Arial" w:cs="Arial"/>
          <w:sz w:val="22"/>
          <w:szCs w:val="30"/>
        </w:rPr>
        <w:t xml:space="preserve">: Consultar </w:t>
      </w:r>
      <w:r>
        <w:rPr>
          <w:rFonts w:ascii="Arial" w:hAnsi="Arial" w:cs="Arial"/>
          <w:sz w:val="22"/>
          <w:szCs w:val="30"/>
        </w:rPr>
        <w:t>o motivo das glosas realizadas nos procedimentos.</w:t>
      </w:r>
    </w:p>
    <w:p w:rsidR="00200FC5" w:rsidRDefault="00200FC5" w:rsidP="007E0E9E">
      <w:pPr>
        <w:rPr>
          <w:rFonts w:ascii="Arial" w:hAnsi="Arial" w:cs="Arial"/>
          <w:sz w:val="22"/>
          <w:szCs w:val="30"/>
        </w:rPr>
      </w:pPr>
    </w:p>
    <w:p w:rsidR="00ED0180" w:rsidRDefault="00ED0180" w:rsidP="007E0E9E">
      <w:pPr>
        <w:rPr>
          <w:rFonts w:ascii="Arial" w:hAnsi="Arial" w:cs="Arial"/>
          <w:sz w:val="22"/>
          <w:szCs w:val="30"/>
        </w:rPr>
      </w:pPr>
    </w:p>
    <w:p w:rsidR="00A40AC3" w:rsidRDefault="005D038E" w:rsidP="004536B9">
      <w:pPr>
        <w:rPr>
          <w:rFonts w:ascii="Arial" w:hAnsi="Arial" w:cs="Arial"/>
          <w:sz w:val="22"/>
          <w:szCs w:val="30"/>
        </w:rPr>
      </w:pPr>
      <w:r>
        <w:rPr>
          <w:rFonts w:ascii="Arial" w:hAnsi="Arial" w:cs="Arial"/>
          <w:noProof/>
          <w:sz w:val="22"/>
          <w:szCs w:val="30"/>
          <w:lang w:eastAsia="pt-BR"/>
        </w:rPr>
        <w:lastRenderedPageBreak/>
        <w:drawing>
          <wp:inline distT="0" distB="0" distL="0" distR="0">
            <wp:extent cx="6115050" cy="3429000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14B" w:rsidRDefault="007D714B" w:rsidP="004536B9">
      <w:pPr>
        <w:rPr>
          <w:rFonts w:ascii="Arial" w:hAnsi="Arial" w:cs="Arial"/>
          <w:sz w:val="22"/>
          <w:szCs w:val="30"/>
        </w:rPr>
      </w:pPr>
    </w:p>
    <w:p w:rsidR="007D714B" w:rsidRDefault="007D714B" w:rsidP="004536B9">
      <w:pPr>
        <w:rPr>
          <w:rFonts w:ascii="Arial" w:hAnsi="Arial" w:cs="Arial"/>
          <w:sz w:val="22"/>
          <w:szCs w:val="30"/>
        </w:rPr>
      </w:pPr>
    </w:p>
    <w:p w:rsidR="0065426A" w:rsidRDefault="0065426A" w:rsidP="004536B9">
      <w:pPr>
        <w:rPr>
          <w:rFonts w:ascii="Arial" w:hAnsi="Arial" w:cs="Arial"/>
          <w:b/>
          <w:sz w:val="22"/>
          <w:szCs w:val="30"/>
        </w:rPr>
      </w:pPr>
    </w:p>
    <w:p w:rsidR="007D714B" w:rsidRPr="00CD23F4" w:rsidRDefault="007D714B" w:rsidP="004536B9">
      <w:pPr>
        <w:rPr>
          <w:rFonts w:ascii="Arial" w:hAnsi="Arial" w:cs="Arial"/>
          <w:b/>
          <w:sz w:val="22"/>
          <w:szCs w:val="30"/>
        </w:rPr>
      </w:pPr>
      <w:r w:rsidRPr="00CD23F4">
        <w:rPr>
          <w:rFonts w:ascii="Arial" w:hAnsi="Arial" w:cs="Arial"/>
          <w:b/>
          <w:sz w:val="22"/>
          <w:szCs w:val="30"/>
        </w:rPr>
        <w:t xml:space="preserve">      </w:t>
      </w:r>
      <w:r w:rsidR="00935991">
        <w:rPr>
          <w:rFonts w:ascii="Arial" w:hAnsi="Arial" w:cs="Arial"/>
          <w:b/>
          <w:sz w:val="22"/>
          <w:szCs w:val="30"/>
        </w:rPr>
        <w:t>3</w:t>
      </w:r>
      <w:r w:rsidRPr="00CD23F4">
        <w:rPr>
          <w:rFonts w:ascii="Arial" w:hAnsi="Arial" w:cs="Arial"/>
          <w:b/>
          <w:sz w:val="22"/>
          <w:szCs w:val="30"/>
        </w:rPr>
        <w:t>.</w:t>
      </w:r>
      <w:r w:rsidR="0065426A">
        <w:rPr>
          <w:rFonts w:ascii="Arial" w:hAnsi="Arial" w:cs="Arial"/>
          <w:b/>
          <w:sz w:val="22"/>
          <w:szCs w:val="30"/>
        </w:rPr>
        <w:t>2</w:t>
      </w:r>
      <w:r w:rsidRPr="00CD23F4">
        <w:rPr>
          <w:rFonts w:ascii="Arial" w:hAnsi="Arial" w:cs="Arial"/>
          <w:b/>
          <w:sz w:val="22"/>
          <w:szCs w:val="30"/>
        </w:rPr>
        <w:t>.1 Listagem de Beneficiários</w:t>
      </w:r>
    </w:p>
    <w:p w:rsidR="007D714B" w:rsidRDefault="007D714B" w:rsidP="004536B9">
      <w:pPr>
        <w:rPr>
          <w:rFonts w:ascii="Arial" w:hAnsi="Arial" w:cs="Arial"/>
          <w:sz w:val="22"/>
          <w:szCs w:val="30"/>
        </w:rPr>
      </w:pPr>
    </w:p>
    <w:p w:rsidR="007D714B" w:rsidRDefault="005D038E" w:rsidP="004536B9">
      <w:pPr>
        <w:rPr>
          <w:rFonts w:ascii="Arial" w:hAnsi="Arial" w:cs="Arial"/>
          <w:sz w:val="22"/>
          <w:szCs w:val="30"/>
        </w:rPr>
      </w:pPr>
      <w:r>
        <w:rPr>
          <w:rFonts w:ascii="Arial" w:hAnsi="Arial" w:cs="Arial"/>
          <w:noProof/>
          <w:sz w:val="22"/>
          <w:szCs w:val="30"/>
          <w:lang w:eastAsia="pt-BR"/>
        </w:rPr>
        <w:drawing>
          <wp:inline distT="0" distB="0" distL="0" distR="0">
            <wp:extent cx="6115050" cy="2838450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142" w:rsidRDefault="00325142" w:rsidP="00325142">
      <w:pPr>
        <w:pStyle w:val="Ttulo1"/>
      </w:pPr>
      <w:r>
        <w:t xml:space="preserve">      </w:t>
      </w:r>
      <w:bookmarkStart w:id="17" w:name="_Toc526960363"/>
      <w:r w:rsidR="00935991">
        <w:t>3</w:t>
      </w:r>
      <w:r>
        <w:t>.</w:t>
      </w:r>
      <w:r w:rsidR="0065426A">
        <w:t>2</w:t>
      </w:r>
      <w:r w:rsidR="00CD23F4">
        <w:t>.</w:t>
      </w:r>
      <w:r w:rsidR="00BB44F8">
        <w:t>2</w:t>
      </w:r>
      <w:r w:rsidRPr="00483868">
        <w:t xml:space="preserve"> </w:t>
      </w:r>
      <w:r>
        <w:t>Demonstrativo de Pagamento</w:t>
      </w:r>
      <w:bookmarkEnd w:id="17"/>
    </w:p>
    <w:p w:rsidR="00325142" w:rsidRPr="00F73484" w:rsidRDefault="00325142" w:rsidP="00325142">
      <w:pPr>
        <w:rPr>
          <w:sz w:val="8"/>
        </w:rPr>
      </w:pPr>
    </w:p>
    <w:p w:rsidR="00325142" w:rsidRDefault="00325142" w:rsidP="00363F0E">
      <w:pPr>
        <w:pStyle w:val="Corpodetexto"/>
        <w:jc w:val="both"/>
        <w:rPr>
          <w:rFonts w:ascii="Arial" w:hAnsi="Arial" w:cs="Arial"/>
          <w:lang w:eastAsia="en-US" w:bidi="en-US"/>
        </w:rPr>
      </w:pPr>
      <w:r w:rsidRPr="0093000C">
        <w:rPr>
          <w:rFonts w:ascii="Arial" w:hAnsi="Arial" w:cs="Arial"/>
          <w:lang w:eastAsia="en-US" w:bidi="en-US"/>
        </w:rPr>
        <w:tab/>
      </w:r>
      <w:r w:rsidR="00363F0E">
        <w:rPr>
          <w:rFonts w:ascii="Arial" w:hAnsi="Arial" w:cs="Arial"/>
          <w:lang w:eastAsia="en-US" w:bidi="en-US"/>
        </w:rPr>
        <w:t xml:space="preserve">O </w:t>
      </w:r>
      <w:r w:rsidR="00EF1228">
        <w:rPr>
          <w:rFonts w:ascii="Arial" w:hAnsi="Arial" w:cs="Arial"/>
          <w:lang w:eastAsia="en-US" w:bidi="en-US"/>
        </w:rPr>
        <w:t>D</w:t>
      </w:r>
      <w:r w:rsidR="00363F0E">
        <w:rPr>
          <w:rFonts w:ascii="Arial" w:hAnsi="Arial" w:cs="Arial"/>
          <w:lang w:eastAsia="en-US" w:bidi="en-US"/>
        </w:rPr>
        <w:t xml:space="preserve">emonstrativo de </w:t>
      </w:r>
      <w:r w:rsidR="00EF1228">
        <w:rPr>
          <w:rFonts w:ascii="Arial" w:hAnsi="Arial" w:cs="Arial"/>
          <w:lang w:eastAsia="en-US" w:bidi="en-US"/>
        </w:rPr>
        <w:t>P</w:t>
      </w:r>
      <w:r w:rsidR="00363F0E">
        <w:rPr>
          <w:rFonts w:ascii="Arial" w:hAnsi="Arial" w:cs="Arial"/>
          <w:lang w:eastAsia="en-US" w:bidi="en-US"/>
        </w:rPr>
        <w:t>agamento permite o prestador de serviço acompanhar seus pagamentos, inclusive visual</w:t>
      </w:r>
      <w:r w:rsidR="003326D3">
        <w:rPr>
          <w:rFonts w:ascii="Arial" w:hAnsi="Arial" w:cs="Arial"/>
          <w:lang w:eastAsia="en-US" w:bidi="en-US"/>
        </w:rPr>
        <w:t>izar para conferência dos impostos retidos nas</w:t>
      </w:r>
      <w:r w:rsidR="00363F0E">
        <w:rPr>
          <w:rFonts w:ascii="Arial" w:hAnsi="Arial" w:cs="Arial"/>
          <w:lang w:eastAsia="en-US" w:bidi="en-US"/>
        </w:rPr>
        <w:t xml:space="preserve"> fatura</w:t>
      </w:r>
      <w:r w:rsidR="003B0553">
        <w:rPr>
          <w:rFonts w:ascii="Arial" w:hAnsi="Arial" w:cs="Arial"/>
          <w:lang w:eastAsia="en-US" w:bidi="en-US"/>
        </w:rPr>
        <w:t>s</w:t>
      </w:r>
      <w:r w:rsidR="00363F0E">
        <w:rPr>
          <w:rFonts w:ascii="Arial" w:hAnsi="Arial" w:cs="Arial"/>
          <w:lang w:eastAsia="en-US" w:bidi="en-US"/>
        </w:rPr>
        <w:t>. Para extrair as informações do relatório deverá i</w:t>
      </w:r>
      <w:r w:rsidRPr="0093000C">
        <w:rPr>
          <w:rFonts w:ascii="Arial" w:hAnsi="Arial" w:cs="Arial"/>
          <w:lang w:eastAsia="en-US" w:bidi="en-US"/>
        </w:rPr>
        <w:t xml:space="preserve">nformar </w:t>
      </w:r>
      <w:r>
        <w:rPr>
          <w:rFonts w:ascii="Arial" w:hAnsi="Arial" w:cs="Arial"/>
          <w:lang w:eastAsia="en-US" w:bidi="en-US"/>
        </w:rPr>
        <w:t xml:space="preserve">a </w:t>
      </w:r>
      <w:r w:rsidR="006A2019">
        <w:rPr>
          <w:rFonts w:ascii="Arial" w:hAnsi="Arial" w:cs="Arial"/>
          <w:lang w:eastAsia="en-US" w:bidi="en-US"/>
        </w:rPr>
        <w:t>Filial que foi entregue o faturamento físico ou eletrônico, C</w:t>
      </w:r>
      <w:r>
        <w:rPr>
          <w:rFonts w:ascii="Arial" w:hAnsi="Arial" w:cs="Arial"/>
          <w:lang w:eastAsia="en-US" w:bidi="en-US"/>
        </w:rPr>
        <w:t>ompetência</w:t>
      </w:r>
      <w:r w:rsidR="006A2019">
        <w:rPr>
          <w:rFonts w:ascii="Arial" w:hAnsi="Arial" w:cs="Arial"/>
          <w:lang w:eastAsia="en-US" w:bidi="en-US"/>
        </w:rPr>
        <w:t xml:space="preserve"> Inicial e Final e</w:t>
      </w:r>
      <w:r w:rsidR="00BA758E">
        <w:rPr>
          <w:rFonts w:ascii="Arial" w:hAnsi="Arial" w:cs="Arial"/>
          <w:lang w:eastAsia="en-US" w:bidi="en-US"/>
        </w:rPr>
        <w:t xml:space="preserve"> o</w:t>
      </w:r>
      <w:r w:rsidR="006A2019">
        <w:rPr>
          <w:rFonts w:ascii="Arial" w:hAnsi="Arial" w:cs="Arial"/>
          <w:lang w:eastAsia="en-US" w:bidi="en-US"/>
        </w:rPr>
        <w:t xml:space="preserve"> Recurso (pagamento com recurso </w:t>
      </w:r>
      <w:r w:rsidR="006A2019">
        <w:rPr>
          <w:rFonts w:ascii="Arial" w:hAnsi="Arial" w:cs="Arial"/>
          <w:lang w:eastAsia="en-US" w:bidi="en-US"/>
        </w:rPr>
        <w:lastRenderedPageBreak/>
        <w:t>pr</w:t>
      </w:r>
      <w:r w:rsidR="00BA758E">
        <w:rPr>
          <w:rFonts w:ascii="Arial" w:hAnsi="Arial" w:cs="Arial"/>
          <w:lang w:eastAsia="en-US" w:bidi="en-US"/>
        </w:rPr>
        <w:t>óprio,</w:t>
      </w:r>
      <w:r w:rsidR="006A2019">
        <w:rPr>
          <w:rFonts w:ascii="Arial" w:hAnsi="Arial" w:cs="Arial"/>
          <w:lang w:eastAsia="en-US" w:bidi="en-US"/>
        </w:rPr>
        <w:t xml:space="preserve"> orçamento ou ambos)</w:t>
      </w:r>
      <w:r>
        <w:rPr>
          <w:rFonts w:ascii="Arial" w:hAnsi="Arial" w:cs="Arial"/>
          <w:lang w:eastAsia="en-US" w:bidi="en-US"/>
        </w:rPr>
        <w:t xml:space="preserve"> </w:t>
      </w:r>
      <w:r w:rsidR="006A2019">
        <w:rPr>
          <w:rFonts w:ascii="Arial" w:hAnsi="Arial" w:cs="Arial"/>
          <w:lang w:eastAsia="en-US" w:bidi="en-US"/>
        </w:rPr>
        <w:t xml:space="preserve">e </w:t>
      </w:r>
      <w:r>
        <w:rPr>
          <w:rFonts w:ascii="Arial" w:hAnsi="Arial" w:cs="Arial"/>
          <w:lang w:eastAsia="en-US" w:bidi="en-US"/>
        </w:rPr>
        <w:t>clicar em Pesquisar.</w:t>
      </w:r>
    </w:p>
    <w:p w:rsidR="006A2019" w:rsidRDefault="005D038E" w:rsidP="00325142">
      <w:pPr>
        <w:pStyle w:val="Corpodetexto"/>
        <w:rPr>
          <w:rFonts w:ascii="Arial" w:hAnsi="Arial" w:cs="Arial"/>
          <w:lang w:eastAsia="en-US" w:bidi="en-US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115050" cy="2543175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63" w:rsidRDefault="005D038E" w:rsidP="00325142">
      <w:pPr>
        <w:pStyle w:val="Corpodetexto"/>
        <w:rPr>
          <w:rFonts w:ascii="Arial" w:hAnsi="Arial" w:cs="Arial"/>
          <w:lang w:eastAsia="en-US" w:bidi="en-US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115050" cy="2266950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F0E" w:rsidRDefault="00363F0E" w:rsidP="00363F0E">
      <w:pPr>
        <w:pStyle w:val="Ttulo1"/>
      </w:pPr>
      <w:r>
        <w:t xml:space="preserve">      </w:t>
      </w:r>
      <w:bookmarkStart w:id="18" w:name="_Toc526960364"/>
      <w:r w:rsidR="00935991">
        <w:t>3</w:t>
      </w:r>
      <w:r>
        <w:t>.</w:t>
      </w:r>
      <w:r w:rsidR="0065426A">
        <w:t>2</w:t>
      </w:r>
      <w:r w:rsidR="00CD23F4">
        <w:t>.</w:t>
      </w:r>
      <w:r w:rsidR="00935991">
        <w:t>3</w:t>
      </w:r>
      <w:r w:rsidRPr="00483868">
        <w:t xml:space="preserve"> </w:t>
      </w:r>
      <w:r>
        <w:t>DEAP – Demonstrativo de Análise de Pagamento</w:t>
      </w:r>
      <w:bookmarkEnd w:id="18"/>
    </w:p>
    <w:p w:rsidR="00325142" w:rsidRPr="00BA758E" w:rsidRDefault="00325142" w:rsidP="00750234">
      <w:pPr>
        <w:rPr>
          <w:sz w:val="2"/>
        </w:rPr>
      </w:pPr>
    </w:p>
    <w:p w:rsidR="00BA758E" w:rsidRDefault="00526832" w:rsidP="00BA758E">
      <w:pPr>
        <w:jc w:val="both"/>
        <w:rPr>
          <w:rFonts w:ascii="Arial" w:hAnsi="Arial" w:cs="Arial"/>
          <w:lang w:eastAsia="en-US" w:bidi="en-US"/>
        </w:rPr>
      </w:pPr>
      <w:r w:rsidRPr="0093000C">
        <w:rPr>
          <w:rFonts w:ascii="Arial" w:hAnsi="Arial" w:cs="Arial"/>
          <w:lang w:eastAsia="en-US" w:bidi="en-US"/>
        </w:rPr>
        <w:tab/>
      </w:r>
      <w:r>
        <w:rPr>
          <w:rFonts w:ascii="Arial" w:hAnsi="Arial" w:cs="Arial"/>
          <w:lang w:eastAsia="en-US" w:bidi="en-US"/>
        </w:rPr>
        <w:t>O DEAP - Demonstrativo de Pagamento permite o prestador de servi</w:t>
      </w:r>
      <w:r w:rsidR="00AA0880">
        <w:rPr>
          <w:rFonts w:ascii="Arial" w:hAnsi="Arial" w:cs="Arial"/>
          <w:lang w:eastAsia="en-US" w:bidi="en-US"/>
        </w:rPr>
        <w:t>ço acompanhar a</w:t>
      </w:r>
      <w:r w:rsidR="00BA758E">
        <w:rPr>
          <w:rFonts w:ascii="Arial" w:hAnsi="Arial" w:cs="Arial"/>
          <w:lang w:eastAsia="en-US" w:bidi="en-US"/>
        </w:rPr>
        <w:t xml:space="preserve"> an</w:t>
      </w:r>
      <w:r w:rsidR="00AA0880">
        <w:rPr>
          <w:rFonts w:ascii="Arial" w:hAnsi="Arial" w:cs="Arial"/>
          <w:lang w:eastAsia="en-US" w:bidi="en-US"/>
        </w:rPr>
        <w:t>álise das contas enviadas para pagamento</w:t>
      </w:r>
      <w:r>
        <w:rPr>
          <w:rFonts w:ascii="Arial" w:hAnsi="Arial" w:cs="Arial"/>
          <w:lang w:eastAsia="en-US" w:bidi="en-US"/>
        </w:rPr>
        <w:t xml:space="preserve">, inclusive visualizar </w:t>
      </w:r>
      <w:r w:rsidR="00BA758E">
        <w:rPr>
          <w:rFonts w:ascii="Arial" w:hAnsi="Arial" w:cs="Arial"/>
          <w:lang w:eastAsia="en-US" w:bidi="en-US"/>
        </w:rPr>
        <w:t>possíveis glosas</w:t>
      </w:r>
      <w:r>
        <w:rPr>
          <w:rFonts w:ascii="Arial" w:hAnsi="Arial" w:cs="Arial"/>
          <w:lang w:eastAsia="en-US" w:bidi="en-US"/>
        </w:rPr>
        <w:t>. Para extrair as informações do relatório deverá i</w:t>
      </w:r>
      <w:r w:rsidRPr="0093000C">
        <w:rPr>
          <w:rFonts w:ascii="Arial" w:hAnsi="Arial" w:cs="Arial"/>
          <w:lang w:eastAsia="en-US" w:bidi="en-US"/>
        </w:rPr>
        <w:t xml:space="preserve">nformar </w:t>
      </w:r>
      <w:r>
        <w:rPr>
          <w:rFonts w:ascii="Arial" w:hAnsi="Arial" w:cs="Arial"/>
          <w:lang w:eastAsia="en-US" w:bidi="en-US"/>
        </w:rPr>
        <w:t xml:space="preserve">a Filial que foi entregue o faturamento físico </w:t>
      </w:r>
      <w:r w:rsidR="00561D86">
        <w:rPr>
          <w:rFonts w:ascii="Arial" w:hAnsi="Arial" w:cs="Arial"/>
          <w:lang w:eastAsia="en-US" w:bidi="en-US"/>
        </w:rPr>
        <w:t>e XML</w:t>
      </w:r>
      <w:r>
        <w:rPr>
          <w:rFonts w:ascii="Arial" w:hAnsi="Arial" w:cs="Arial"/>
          <w:lang w:eastAsia="en-US" w:bidi="en-US"/>
        </w:rPr>
        <w:t>, Competência Inicial e Final</w:t>
      </w:r>
      <w:r w:rsidR="00561D86">
        <w:rPr>
          <w:rFonts w:ascii="Arial" w:hAnsi="Arial" w:cs="Arial"/>
          <w:lang w:eastAsia="en-US" w:bidi="en-US"/>
        </w:rPr>
        <w:t>.</w:t>
      </w:r>
    </w:p>
    <w:p w:rsidR="00BA758E" w:rsidRDefault="005D038E" w:rsidP="00BA758E">
      <w:pPr>
        <w:jc w:val="both"/>
        <w:rPr>
          <w:sz w:val="22"/>
        </w:rPr>
      </w:pPr>
      <w:r>
        <w:rPr>
          <w:noProof/>
          <w:sz w:val="22"/>
          <w:lang w:eastAsia="pt-BR"/>
        </w:rPr>
        <w:lastRenderedPageBreak/>
        <w:drawing>
          <wp:inline distT="0" distB="0" distL="0" distR="0">
            <wp:extent cx="6115050" cy="4495800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1E3" w:rsidRDefault="000051E3" w:rsidP="00AB657E">
      <w:pPr>
        <w:jc w:val="both"/>
        <w:rPr>
          <w:sz w:val="22"/>
        </w:rPr>
      </w:pPr>
    </w:p>
    <w:p w:rsidR="00527C79" w:rsidRDefault="00527C79" w:rsidP="00AB657E">
      <w:pPr>
        <w:jc w:val="both"/>
        <w:rPr>
          <w:sz w:val="22"/>
        </w:rPr>
      </w:pPr>
    </w:p>
    <w:p w:rsidR="00527C79" w:rsidRDefault="00527C79" w:rsidP="00AB657E">
      <w:pPr>
        <w:jc w:val="both"/>
        <w:rPr>
          <w:sz w:val="22"/>
        </w:rPr>
      </w:pPr>
    </w:p>
    <w:p w:rsidR="00527C79" w:rsidRDefault="00527C79" w:rsidP="00527C79">
      <w:pPr>
        <w:pStyle w:val="Ttulo1"/>
      </w:pPr>
      <w:r>
        <w:lastRenderedPageBreak/>
        <w:t xml:space="preserve">      </w:t>
      </w:r>
      <w:bookmarkStart w:id="19" w:name="_Toc526960365"/>
      <w:r w:rsidR="00935991">
        <w:t>3</w:t>
      </w:r>
      <w:r>
        <w:t>.</w:t>
      </w:r>
      <w:r w:rsidR="0065426A">
        <w:t>2</w:t>
      </w:r>
      <w:r>
        <w:t>.</w:t>
      </w:r>
      <w:r w:rsidR="00BB44F8">
        <w:t>4</w:t>
      </w:r>
      <w:r>
        <w:t xml:space="preserve"> – Demonstrativo de glosas </w:t>
      </w:r>
      <w:r w:rsidR="006724C3">
        <w:t>–</w:t>
      </w:r>
      <w:r>
        <w:t xml:space="preserve"> Analítico</w:t>
      </w:r>
      <w:bookmarkEnd w:id="19"/>
    </w:p>
    <w:p w:rsidR="006724C3" w:rsidRPr="006724C3" w:rsidRDefault="005D038E" w:rsidP="006724C3">
      <w:pPr>
        <w:pStyle w:val="Corpodetexto"/>
        <w:rPr>
          <w:lang w:eastAsia="en-US" w:bidi="en-US"/>
        </w:rPr>
      </w:pPr>
      <w:r>
        <w:rPr>
          <w:noProof/>
          <w:lang w:eastAsia="pt-BR"/>
        </w:rPr>
        <w:drawing>
          <wp:inline distT="0" distB="0" distL="0" distR="0">
            <wp:extent cx="6105525" cy="4410075"/>
            <wp:effectExtent l="1905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79" w:rsidRDefault="00527C79" w:rsidP="00AB657E">
      <w:pPr>
        <w:jc w:val="both"/>
        <w:rPr>
          <w:sz w:val="22"/>
        </w:rPr>
      </w:pPr>
    </w:p>
    <w:p w:rsidR="00F75BBF" w:rsidRPr="00F75BBF" w:rsidRDefault="00F75BBF" w:rsidP="00F75BBF">
      <w:pPr>
        <w:pStyle w:val="Corpodetexto"/>
        <w:rPr>
          <w:lang w:eastAsia="en-US" w:bidi="en-US"/>
        </w:rPr>
      </w:pPr>
    </w:p>
    <w:p w:rsidR="00EF2624" w:rsidRPr="004536B9" w:rsidRDefault="00EF2624" w:rsidP="00AB657E">
      <w:pPr>
        <w:jc w:val="both"/>
        <w:rPr>
          <w:sz w:val="22"/>
        </w:rPr>
      </w:pPr>
    </w:p>
    <w:sectPr w:rsidR="00EF2624" w:rsidRPr="004536B9" w:rsidSect="00D701BC">
      <w:footnotePr>
        <w:pos w:val="beneathText"/>
      </w:footnotePr>
      <w:type w:val="continuous"/>
      <w:pgSz w:w="11905" w:h="16837"/>
      <w:pgMar w:top="567" w:right="1134" w:bottom="567" w:left="1134" w:header="1134" w:footer="289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4BB" w:rsidRDefault="008774BB">
      <w:r>
        <w:separator/>
      </w:r>
    </w:p>
  </w:endnote>
  <w:endnote w:type="continuationSeparator" w:id="0">
    <w:p w:rsidR="008774BB" w:rsidRDefault="008774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949" w:rsidRDefault="00FF5949" w:rsidP="00923EA5">
    <w:pPr>
      <w:pStyle w:val="Rodap"/>
      <w:rPr>
        <w:rFonts w:ascii="Tahoma" w:hAnsi="Tahoma" w:cs="Tahoma"/>
        <w:i/>
        <w:sz w:val="16"/>
        <w:szCs w:val="16"/>
      </w:rPr>
    </w:pPr>
    <w:r>
      <w:tab/>
    </w:r>
  </w:p>
  <w:p w:rsidR="00FF5949" w:rsidRDefault="00FA7CC6" w:rsidP="00923EA5">
    <w:pPr>
      <w:pStyle w:val="Rodap"/>
    </w:pPr>
    <w:r>
      <w:rPr>
        <w:rFonts w:ascii="Tahoma" w:hAnsi="Tahoma" w:cs="Tahoma"/>
        <w:i/>
        <w:sz w:val="16"/>
        <w:szCs w:val="16"/>
      </w:rPr>
      <w:t>Pro-Social</w:t>
    </w:r>
    <w:r>
      <w:rPr>
        <w:rFonts w:ascii="Tahoma" w:hAnsi="Tahoma" w:cs="Tahoma"/>
        <w:i/>
        <w:sz w:val="16"/>
        <w:szCs w:val="16"/>
      </w:rPr>
      <w:tab/>
    </w:r>
    <w:r w:rsidR="003D796A">
      <w:rPr>
        <w:rFonts w:ascii="Tahoma" w:hAnsi="Tahoma" w:cs="Tahoma"/>
        <w:i/>
        <w:sz w:val="16"/>
        <w:szCs w:val="16"/>
      </w:rPr>
      <w:tab/>
      <w:t xml:space="preserve">              Versão 1</w:t>
    </w:r>
    <w:r w:rsidR="00FF5949">
      <w:rPr>
        <w:rFonts w:ascii="Tahoma" w:hAnsi="Tahoma" w:cs="Tahoma"/>
        <w:i/>
        <w:sz w:val="16"/>
        <w:szCs w:val="16"/>
      </w:rPr>
      <w:t>.0</w:t>
    </w:r>
    <w:r w:rsidR="00FF5949">
      <w:tab/>
    </w:r>
  </w:p>
  <w:p w:rsidR="00FF5949" w:rsidRDefault="00DA112B" w:rsidP="00923EA5">
    <w:pPr>
      <w:pStyle w:val="Rodap"/>
      <w:jc w:val="center"/>
    </w:pPr>
    <w:r>
      <w:fldChar w:fldCharType="begin"/>
    </w:r>
    <w:r w:rsidR="007D4E53">
      <w:instrText xml:space="preserve"> PAGE \*Arabic </w:instrText>
    </w:r>
    <w:r>
      <w:fldChar w:fldCharType="separate"/>
    </w:r>
    <w:r w:rsidR="00C53009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4BB" w:rsidRDefault="008774BB">
      <w:r>
        <w:separator/>
      </w:r>
    </w:p>
  </w:footnote>
  <w:footnote w:type="continuationSeparator" w:id="0">
    <w:p w:rsidR="008774BB" w:rsidRDefault="008774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694"/>
      <w:gridCol w:w="283"/>
      <w:gridCol w:w="4394"/>
      <w:gridCol w:w="2835"/>
    </w:tblGrid>
    <w:tr w:rsidR="00FF5949">
      <w:trPr>
        <w:trHeight w:val="990"/>
      </w:trPr>
      <w:tc>
        <w:tcPr>
          <w:tcW w:w="26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F5949" w:rsidRDefault="00FF5949">
          <w:pPr>
            <w:pStyle w:val="Corpodetexto"/>
            <w:spacing w:before="120"/>
            <w:jc w:val="center"/>
            <w:rPr>
              <w:lang w:val="en-US" w:eastAsia="en-US" w:bidi="en-US"/>
            </w:rPr>
          </w:pPr>
        </w:p>
      </w:tc>
      <w:tc>
        <w:tcPr>
          <w:tcW w:w="2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0000"/>
        </w:tcPr>
        <w:p w:rsidR="00FF5949" w:rsidRDefault="00FF5949">
          <w:pPr>
            <w:pStyle w:val="Corpodetexto"/>
            <w:rPr>
              <w:lang w:val="en-US" w:eastAsia="en-US" w:bidi="en-US"/>
            </w:rPr>
          </w:pPr>
        </w:p>
      </w:tc>
      <w:tc>
        <w:tcPr>
          <w:tcW w:w="43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00"/>
          <w:vAlign w:val="center"/>
        </w:tcPr>
        <w:p w:rsidR="00FF5949" w:rsidRDefault="003D796A">
          <w:pPr>
            <w:pStyle w:val="Corpodetexto"/>
            <w:jc w:val="center"/>
            <w:rPr>
              <w:rFonts w:ascii="Verdana" w:hAnsi="Verdana" w:cs="Tahoma"/>
              <w:b/>
              <w:bCs/>
              <w:color w:val="FFFFFF"/>
              <w:sz w:val="32"/>
              <w:szCs w:val="32"/>
              <w:lang w:val="en-US" w:eastAsia="en-US" w:bidi="en-US"/>
            </w:rPr>
          </w:pPr>
          <w:r>
            <w:rPr>
              <w:rFonts w:ascii="Verdana" w:hAnsi="Verdana"/>
              <w:b/>
              <w:bCs/>
              <w:color w:val="FFFFFF"/>
              <w:sz w:val="32"/>
              <w:szCs w:val="32"/>
            </w:rPr>
            <w:t xml:space="preserve">TUTORIAL </w:t>
          </w:r>
        </w:p>
        <w:p w:rsidR="00FF5949" w:rsidRDefault="00F17541" w:rsidP="00C67E89">
          <w:pPr>
            <w:pStyle w:val="Corpodetexto"/>
            <w:jc w:val="center"/>
            <w:rPr>
              <w:b/>
              <w:bCs/>
              <w:color w:val="FFFFFF"/>
              <w:sz w:val="32"/>
              <w:szCs w:val="32"/>
              <w:lang w:val="en-US" w:eastAsia="en-US" w:bidi="en-US"/>
            </w:rPr>
          </w:pPr>
          <w:r>
            <w:rPr>
              <w:rFonts w:ascii="Verdana" w:hAnsi="Verdana"/>
              <w:b/>
              <w:bCs/>
              <w:color w:val="FFFFFF"/>
              <w:sz w:val="30"/>
              <w:szCs w:val="32"/>
            </w:rPr>
            <w:t>FATURAMENTO ELETRÔNICO</w:t>
          </w:r>
        </w:p>
      </w:tc>
      <w:tc>
        <w:tcPr>
          <w:tcW w:w="28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F5949" w:rsidRDefault="00FF5949">
          <w:pPr>
            <w:pStyle w:val="Corpodetexto"/>
            <w:jc w:val="center"/>
            <w:rPr>
              <w:lang w:val="en-US" w:eastAsia="en-US" w:bidi="en-US"/>
            </w:rPr>
          </w:pPr>
        </w:p>
      </w:tc>
    </w:tr>
  </w:tbl>
  <w:p w:rsidR="00FF5949" w:rsidRPr="000C2A8B" w:rsidRDefault="00FF5949" w:rsidP="000C2A8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69A4D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6DE2E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C3C93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64ACA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681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5360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F08B2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30A76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E203D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77A4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238ACD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>
    <w:nsid w:val="04C65303"/>
    <w:multiLevelType w:val="hybridMultilevel"/>
    <w:tmpl w:val="C256D1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B414D3"/>
    <w:multiLevelType w:val="hybridMultilevel"/>
    <w:tmpl w:val="F10CEF06"/>
    <w:lvl w:ilvl="0" w:tplc="00B8E4E6">
      <w:start w:val="2"/>
      <w:numFmt w:val="bullet"/>
      <w:lvlText w:val=""/>
      <w:lvlJc w:val="left"/>
      <w:pPr>
        <w:ind w:left="720" w:hanging="360"/>
      </w:pPr>
      <w:rPr>
        <w:rFonts w:ascii="Symbol" w:eastAsia="Lucida Sans Unicode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557330"/>
    <w:multiLevelType w:val="hybridMultilevel"/>
    <w:tmpl w:val="9820A5A8"/>
    <w:lvl w:ilvl="0" w:tplc="BD8051DA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>
    <w:nsid w:val="30B972A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EA8495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7B13CFB"/>
    <w:multiLevelType w:val="hybridMultilevel"/>
    <w:tmpl w:val="9DA8C1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2"/>
  </w:num>
  <w:num w:numId="21">
    <w:abstractNumId w:val="16"/>
  </w:num>
  <w:num w:numId="22">
    <w:abstractNumId w:val="11"/>
  </w:num>
  <w:num w:numId="23">
    <w:abstractNumId w:val="14"/>
  </w:num>
  <w:num w:numId="24">
    <w:abstractNumId w:val="15"/>
  </w:num>
  <w:num w:numId="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82315E"/>
    <w:rsid w:val="00000FE8"/>
    <w:rsid w:val="00004617"/>
    <w:rsid w:val="000051E3"/>
    <w:rsid w:val="00010B9B"/>
    <w:rsid w:val="0001309D"/>
    <w:rsid w:val="0001563B"/>
    <w:rsid w:val="00015781"/>
    <w:rsid w:val="00020F19"/>
    <w:rsid w:val="000214F1"/>
    <w:rsid w:val="00021B5E"/>
    <w:rsid w:val="00021F2F"/>
    <w:rsid w:val="0003617C"/>
    <w:rsid w:val="000420EB"/>
    <w:rsid w:val="000457F3"/>
    <w:rsid w:val="0005252B"/>
    <w:rsid w:val="00053DB6"/>
    <w:rsid w:val="0005685C"/>
    <w:rsid w:val="0006283E"/>
    <w:rsid w:val="0006725B"/>
    <w:rsid w:val="00071401"/>
    <w:rsid w:val="0007316C"/>
    <w:rsid w:val="0007670E"/>
    <w:rsid w:val="00082DC5"/>
    <w:rsid w:val="0008405B"/>
    <w:rsid w:val="0008470B"/>
    <w:rsid w:val="000850C3"/>
    <w:rsid w:val="000869B6"/>
    <w:rsid w:val="00087431"/>
    <w:rsid w:val="00091526"/>
    <w:rsid w:val="00092593"/>
    <w:rsid w:val="000925DE"/>
    <w:rsid w:val="00094F74"/>
    <w:rsid w:val="000A0495"/>
    <w:rsid w:val="000A0C48"/>
    <w:rsid w:val="000A181E"/>
    <w:rsid w:val="000A1F69"/>
    <w:rsid w:val="000A4C97"/>
    <w:rsid w:val="000B215F"/>
    <w:rsid w:val="000B27F6"/>
    <w:rsid w:val="000B4357"/>
    <w:rsid w:val="000B6F3B"/>
    <w:rsid w:val="000B7AC4"/>
    <w:rsid w:val="000B7E15"/>
    <w:rsid w:val="000C0011"/>
    <w:rsid w:val="000C04E9"/>
    <w:rsid w:val="000C2A8B"/>
    <w:rsid w:val="000C3146"/>
    <w:rsid w:val="000C538F"/>
    <w:rsid w:val="000C5D8B"/>
    <w:rsid w:val="000D247E"/>
    <w:rsid w:val="000D3B0F"/>
    <w:rsid w:val="000E09AD"/>
    <w:rsid w:val="000E7A67"/>
    <w:rsid w:val="000E7CAF"/>
    <w:rsid w:val="000F1607"/>
    <w:rsid w:val="000F1A03"/>
    <w:rsid w:val="000F6116"/>
    <w:rsid w:val="000F6CEF"/>
    <w:rsid w:val="00100178"/>
    <w:rsid w:val="001024D8"/>
    <w:rsid w:val="00104F5C"/>
    <w:rsid w:val="0010502E"/>
    <w:rsid w:val="00107B6A"/>
    <w:rsid w:val="00110831"/>
    <w:rsid w:val="0011261C"/>
    <w:rsid w:val="00112B49"/>
    <w:rsid w:val="00114453"/>
    <w:rsid w:val="0011677B"/>
    <w:rsid w:val="00120FA7"/>
    <w:rsid w:val="00122B9B"/>
    <w:rsid w:val="00125574"/>
    <w:rsid w:val="0012680C"/>
    <w:rsid w:val="00134DCA"/>
    <w:rsid w:val="00137B83"/>
    <w:rsid w:val="00143181"/>
    <w:rsid w:val="00144595"/>
    <w:rsid w:val="00145090"/>
    <w:rsid w:val="00145CF8"/>
    <w:rsid w:val="00145E18"/>
    <w:rsid w:val="00150D96"/>
    <w:rsid w:val="00150DB3"/>
    <w:rsid w:val="0015383C"/>
    <w:rsid w:val="00154CF7"/>
    <w:rsid w:val="00157374"/>
    <w:rsid w:val="0016048B"/>
    <w:rsid w:val="00164DE1"/>
    <w:rsid w:val="00165367"/>
    <w:rsid w:val="00175348"/>
    <w:rsid w:val="001778EF"/>
    <w:rsid w:val="001825F0"/>
    <w:rsid w:val="001835E2"/>
    <w:rsid w:val="00183C5F"/>
    <w:rsid w:val="001847D2"/>
    <w:rsid w:val="00184C63"/>
    <w:rsid w:val="00187C2E"/>
    <w:rsid w:val="00191AE8"/>
    <w:rsid w:val="001955F2"/>
    <w:rsid w:val="001A125E"/>
    <w:rsid w:val="001A12C3"/>
    <w:rsid w:val="001A4929"/>
    <w:rsid w:val="001A525C"/>
    <w:rsid w:val="001A6E00"/>
    <w:rsid w:val="001A7F84"/>
    <w:rsid w:val="001B3FD7"/>
    <w:rsid w:val="001B6888"/>
    <w:rsid w:val="001B6FB0"/>
    <w:rsid w:val="001C0360"/>
    <w:rsid w:val="001C1BE8"/>
    <w:rsid w:val="001D0457"/>
    <w:rsid w:val="001D20D8"/>
    <w:rsid w:val="001D60E8"/>
    <w:rsid w:val="001D7138"/>
    <w:rsid w:val="001F5478"/>
    <w:rsid w:val="001F5878"/>
    <w:rsid w:val="00200AB4"/>
    <w:rsid w:val="00200FC5"/>
    <w:rsid w:val="002023EB"/>
    <w:rsid w:val="0020247A"/>
    <w:rsid w:val="00207894"/>
    <w:rsid w:val="002105B1"/>
    <w:rsid w:val="00212C87"/>
    <w:rsid w:val="00220255"/>
    <w:rsid w:val="002214CC"/>
    <w:rsid w:val="002218A2"/>
    <w:rsid w:val="00230F4D"/>
    <w:rsid w:val="00233776"/>
    <w:rsid w:val="00233952"/>
    <w:rsid w:val="002349AE"/>
    <w:rsid w:val="00235B4E"/>
    <w:rsid w:val="00236374"/>
    <w:rsid w:val="002407FF"/>
    <w:rsid w:val="00243202"/>
    <w:rsid w:val="002450DF"/>
    <w:rsid w:val="002455FC"/>
    <w:rsid w:val="00246B7B"/>
    <w:rsid w:val="002472F8"/>
    <w:rsid w:val="0025061C"/>
    <w:rsid w:val="002526DA"/>
    <w:rsid w:val="002554A5"/>
    <w:rsid w:val="002561D6"/>
    <w:rsid w:val="0026012F"/>
    <w:rsid w:val="0026225E"/>
    <w:rsid w:val="00267EDC"/>
    <w:rsid w:val="00270EC0"/>
    <w:rsid w:val="002717A5"/>
    <w:rsid w:val="00274E35"/>
    <w:rsid w:val="00274F55"/>
    <w:rsid w:val="002753DD"/>
    <w:rsid w:val="00276036"/>
    <w:rsid w:val="00280A1F"/>
    <w:rsid w:val="00281C53"/>
    <w:rsid w:val="00283618"/>
    <w:rsid w:val="00287808"/>
    <w:rsid w:val="00290A50"/>
    <w:rsid w:val="002A0BCA"/>
    <w:rsid w:val="002A2077"/>
    <w:rsid w:val="002A212F"/>
    <w:rsid w:val="002A2A2F"/>
    <w:rsid w:val="002A5204"/>
    <w:rsid w:val="002A65EF"/>
    <w:rsid w:val="002A6C08"/>
    <w:rsid w:val="002B258E"/>
    <w:rsid w:val="002B4D74"/>
    <w:rsid w:val="002B6E68"/>
    <w:rsid w:val="002C1C4E"/>
    <w:rsid w:val="002C4439"/>
    <w:rsid w:val="002C7C28"/>
    <w:rsid w:val="002D0C08"/>
    <w:rsid w:val="002D6A9B"/>
    <w:rsid w:val="002F0DF9"/>
    <w:rsid w:val="002F21E7"/>
    <w:rsid w:val="002F2A9D"/>
    <w:rsid w:val="002F4EE5"/>
    <w:rsid w:val="00302A26"/>
    <w:rsid w:val="00302BB0"/>
    <w:rsid w:val="00306498"/>
    <w:rsid w:val="00306A08"/>
    <w:rsid w:val="00307701"/>
    <w:rsid w:val="003111DE"/>
    <w:rsid w:val="00311CE6"/>
    <w:rsid w:val="00315602"/>
    <w:rsid w:val="003174E2"/>
    <w:rsid w:val="00320EF8"/>
    <w:rsid w:val="0032404B"/>
    <w:rsid w:val="00325142"/>
    <w:rsid w:val="00326F85"/>
    <w:rsid w:val="00327893"/>
    <w:rsid w:val="00331357"/>
    <w:rsid w:val="00332512"/>
    <w:rsid w:val="003326D3"/>
    <w:rsid w:val="00333BA9"/>
    <w:rsid w:val="00341703"/>
    <w:rsid w:val="00344623"/>
    <w:rsid w:val="003471C1"/>
    <w:rsid w:val="003635FA"/>
    <w:rsid w:val="00363F0E"/>
    <w:rsid w:val="003738A2"/>
    <w:rsid w:val="00374368"/>
    <w:rsid w:val="0037617B"/>
    <w:rsid w:val="0037656A"/>
    <w:rsid w:val="003771B3"/>
    <w:rsid w:val="00381242"/>
    <w:rsid w:val="0039388C"/>
    <w:rsid w:val="003A333F"/>
    <w:rsid w:val="003A537C"/>
    <w:rsid w:val="003A5914"/>
    <w:rsid w:val="003A7374"/>
    <w:rsid w:val="003A7518"/>
    <w:rsid w:val="003A7A31"/>
    <w:rsid w:val="003B0553"/>
    <w:rsid w:val="003B1246"/>
    <w:rsid w:val="003B181B"/>
    <w:rsid w:val="003B245C"/>
    <w:rsid w:val="003B2B0A"/>
    <w:rsid w:val="003B5E54"/>
    <w:rsid w:val="003B7F3E"/>
    <w:rsid w:val="003C01A1"/>
    <w:rsid w:val="003C456D"/>
    <w:rsid w:val="003C7D53"/>
    <w:rsid w:val="003D1DEC"/>
    <w:rsid w:val="003D796A"/>
    <w:rsid w:val="003D7E50"/>
    <w:rsid w:val="003E3CD2"/>
    <w:rsid w:val="003E5F5D"/>
    <w:rsid w:val="003F0984"/>
    <w:rsid w:val="003F3F87"/>
    <w:rsid w:val="003F4AAD"/>
    <w:rsid w:val="003F6658"/>
    <w:rsid w:val="003F6E19"/>
    <w:rsid w:val="003F7A2D"/>
    <w:rsid w:val="00402220"/>
    <w:rsid w:val="00402D08"/>
    <w:rsid w:val="00404E8B"/>
    <w:rsid w:val="004070FD"/>
    <w:rsid w:val="004141BB"/>
    <w:rsid w:val="00417A4B"/>
    <w:rsid w:val="00421EBD"/>
    <w:rsid w:val="00422131"/>
    <w:rsid w:val="004231DE"/>
    <w:rsid w:val="00423A4B"/>
    <w:rsid w:val="004257EA"/>
    <w:rsid w:val="00430760"/>
    <w:rsid w:val="00431861"/>
    <w:rsid w:val="00432868"/>
    <w:rsid w:val="00433E85"/>
    <w:rsid w:val="0043584D"/>
    <w:rsid w:val="00437312"/>
    <w:rsid w:val="004417F3"/>
    <w:rsid w:val="00443317"/>
    <w:rsid w:val="004448E7"/>
    <w:rsid w:val="00444C6F"/>
    <w:rsid w:val="00451060"/>
    <w:rsid w:val="004512FC"/>
    <w:rsid w:val="00451760"/>
    <w:rsid w:val="004536B9"/>
    <w:rsid w:val="00460B4E"/>
    <w:rsid w:val="004612BB"/>
    <w:rsid w:val="00461B51"/>
    <w:rsid w:val="00463BEF"/>
    <w:rsid w:val="0046480A"/>
    <w:rsid w:val="00464D76"/>
    <w:rsid w:val="004658B1"/>
    <w:rsid w:val="00474DB0"/>
    <w:rsid w:val="004825E1"/>
    <w:rsid w:val="00483868"/>
    <w:rsid w:val="004849F0"/>
    <w:rsid w:val="00492F34"/>
    <w:rsid w:val="004942A0"/>
    <w:rsid w:val="004A0C66"/>
    <w:rsid w:val="004A280E"/>
    <w:rsid w:val="004A5388"/>
    <w:rsid w:val="004B1C2F"/>
    <w:rsid w:val="004B2D9E"/>
    <w:rsid w:val="004B3490"/>
    <w:rsid w:val="004B7957"/>
    <w:rsid w:val="004B7ADF"/>
    <w:rsid w:val="004B7FD8"/>
    <w:rsid w:val="004C7399"/>
    <w:rsid w:val="004D6243"/>
    <w:rsid w:val="004D6901"/>
    <w:rsid w:val="004D75CA"/>
    <w:rsid w:val="004E13FB"/>
    <w:rsid w:val="004E1AA8"/>
    <w:rsid w:val="004E5FCB"/>
    <w:rsid w:val="004F29EE"/>
    <w:rsid w:val="004F2FF1"/>
    <w:rsid w:val="004F4B5F"/>
    <w:rsid w:val="004F7606"/>
    <w:rsid w:val="00502184"/>
    <w:rsid w:val="00502B44"/>
    <w:rsid w:val="00502C45"/>
    <w:rsid w:val="00503FBA"/>
    <w:rsid w:val="00504D6D"/>
    <w:rsid w:val="00511B81"/>
    <w:rsid w:val="00513300"/>
    <w:rsid w:val="00513552"/>
    <w:rsid w:val="005225D2"/>
    <w:rsid w:val="0052304E"/>
    <w:rsid w:val="00526832"/>
    <w:rsid w:val="00526A8F"/>
    <w:rsid w:val="00527C79"/>
    <w:rsid w:val="00527E98"/>
    <w:rsid w:val="005304CD"/>
    <w:rsid w:val="0053181C"/>
    <w:rsid w:val="00534148"/>
    <w:rsid w:val="00536C32"/>
    <w:rsid w:val="00540C8C"/>
    <w:rsid w:val="00541DA7"/>
    <w:rsid w:val="005445D7"/>
    <w:rsid w:val="00545903"/>
    <w:rsid w:val="00550F32"/>
    <w:rsid w:val="00561D86"/>
    <w:rsid w:val="005648B2"/>
    <w:rsid w:val="0056585F"/>
    <w:rsid w:val="0057010B"/>
    <w:rsid w:val="0057116B"/>
    <w:rsid w:val="005719AF"/>
    <w:rsid w:val="00575A31"/>
    <w:rsid w:val="00584ADB"/>
    <w:rsid w:val="00584BA0"/>
    <w:rsid w:val="0059033B"/>
    <w:rsid w:val="005913BF"/>
    <w:rsid w:val="00592411"/>
    <w:rsid w:val="005935B9"/>
    <w:rsid w:val="0059562A"/>
    <w:rsid w:val="005A1741"/>
    <w:rsid w:val="005A19B0"/>
    <w:rsid w:val="005A2D5B"/>
    <w:rsid w:val="005A627F"/>
    <w:rsid w:val="005B40D6"/>
    <w:rsid w:val="005B681C"/>
    <w:rsid w:val="005B7B7E"/>
    <w:rsid w:val="005B7BFC"/>
    <w:rsid w:val="005C27F8"/>
    <w:rsid w:val="005C29A5"/>
    <w:rsid w:val="005C522C"/>
    <w:rsid w:val="005D017D"/>
    <w:rsid w:val="005D038E"/>
    <w:rsid w:val="005D41F9"/>
    <w:rsid w:val="005D6454"/>
    <w:rsid w:val="005D6612"/>
    <w:rsid w:val="005E3434"/>
    <w:rsid w:val="005E4D5A"/>
    <w:rsid w:val="005E6738"/>
    <w:rsid w:val="005F10D0"/>
    <w:rsid w:val="005F1328"/>
    <w:rsid w:val="005F2045"/>
    <w:rsid w:val="005F255A"/>
    <w:rsid w:val="005F3649"/>
    <w:rsid w:val="005F4C3C"/>
    <w:rsid w:val="005F5939"/>
    <w:rsid w:val="006028B0"/>
    <w:rsid w:val="0060572D"/>
    <w:rsid w:val="0060788D"/>
    <w:rsid w:val="006118DA"/>
    <w:rsid w:val="006165D8"/>
    <w:rsid w:val="006175CC"/>
    <w:rsid w:val="00622106"/>
    <w:rsid w:val="00624856"/>
    <w:rsid w:val="00626CDA"/>
    <w:rsid w:val="00636A36"/>
    <w:rsid w:val="00641B23"/>
    <w:rsid w:val="00642A90"/>
    <w:rsid w:val="00643097"/>
    <w:rsid w:val="0064442B"/>
    <w:rsid w:val="00650F05"/>
    <w:rsid w:val="00651C9D"/>
    <w:rsid w:val="00652395"/>
    <w:rsid w:val="0065426A"/>
    <w:rsid w:val="00660481"/>
    <w:rsid w:val="006609F7"/>
    <w:rsid w:val="0066465C"/>
    <w:rsid w:val="00665BE6"/>
    <w:rsid w:val="0067236A"/>
    <w:rsid w:val="006724C3"/>
    <w:rsid w:val="006727F5"/>
    <w:rsid w:val="00680CAD"/>
    <w:rsid w:val="006861A2"/>
    <w:rsid w:val="00686D49"/>
    <w:rsid w:val="00690F88"/>
    <w:rsid w:val="0069199E"/>
    <w:rsid w:val="006929C3"/>
    <w:rsid w:val="006936B3"/>
    <w:rsid w:val="006936CD"/>
    <w:rsid w:val="006974E7"/>
    <w:rsid w:val="00697F7F"/>
    <w:rsid w:val="006A0833"/>
    <w:rsid w:val="006A2019"/>
    <w:rsid w:val="006B1743"/>
    <w:rsid w:val="006B23D5"/>
    <w:rsid w:val="006B6614"/>
    <w:rsid w:val="006C0041"/>
    <w:rsid w:val="006C07BC"/>
    <w:rsid w:val="006C1196"/>
    <w:rsid w:val="006C1ACC"/>
    <w:rsid w:val="006C42B6"/>
    <w:rsid w:val="006C7D48"/>
    <w:rsid w:val="006D2A8D"/>
    <w:rsid w:val="006D41CE"/>
    <w:rsid w:val="006D524A"/>
    <w:rsid w:val="006E385E"/>
    <w:rsid w:val="006E6D39"/>
    <w:rsid w:val="006E78A0"/>
    <w:rsid w:val="006F1B19"/>
    <w:rsid w:val="006F29E9"/>
    <w:rsid w:val="006F68D5"/>
    <w:rsid w:val="007002E4"/>
    <w:rsid w:val="00700DAF"/>
    <w:rsid w:val="007019A4"/>
    <w:rsid w:val="00701CC0"/>
    <w:rsid w:val="00701F95"/>
    <w:rsid w:val="00703754"/>
    <w:rsid w:val="007046F3"/>
    <w:rsid w:val="0070634B"/>
    <w:rsid w:val="00706C20"/>
    <w:rsid w:val="00710046"/>
    <w:rsid w:val="00711A10"/>
    <w:rsid w:val="00711B75"/>
    <w:rsid w:val="00713C84"/>
    <w:rsid w:val="0071448E"/>
    <w:rsid w:val="00715AA0"/>
    <w:rsid w:val="00716FD4"/>
    <w:rsid w:val="00717020"/>
    <w:rsid w:val="0071703E"/>
    <w:rsid w:val="00717383"/>
    <w:rsid w:val="00723FF1"/>
    <w:rsid w:val="00725508"/>
    <w:rsid w:val="00726AE1"/>
    <w:rsid w:val="00731FD6"/>
    <w:rsid w:val="00737CC9"/>
    <w:rsid w:val="00742435"/>
    <w:rsid w:val="00742B7C"/>
    <w:rsid w:val="00745851"/>
    <w:rsid w:val="007472A2"/>
    <w:rsid w:val="00750234"/>
    <w:rsid w:val="00751B06"/>
    <w:rsid w:val="007536FC"/>
    <w:rsid w:val="00757831"/>
    <w:rsid w:val="00760455"/>
    <w:rsid w:val="0076622E"/>
    <w:rsid w:val="007718C2"/>
    <w:rsid w:val="00771C4E"/>
    <w:rsid w:val="0077313B"/>
    <w:rsid w:val="00773196"/>
    <w:rsid w:val="007753B3"/>
    <w:rsid w:val="00776BCD"/>
    <w:rsid w:val="00793326"/>
    <w:rsid w:val="007966EB"/>
    <w:rsid w:val="007A0D9F"/>
    <w:rsid w:val="007A2B45"/>
    <w:rsid w:val="007A65D0"/>
    <w:rsid w:val="007B1764"/>
    <w:rsid w:val="007B3C2B"/>
    <w:rsid w:val="007B5B05"/>
    <w:rsid w:val="007C121D"/>
    <w:rsid w:val="007C2F9A"/>
    <w:rsid w:val="007D0165"/>
    <w:rsid w:val="007D232A"/>
    <w:rsid w:val="007D4E53"/>
    <w:rsid w:val="007D714B"/>
    <w:rsid w:val="007E0B61"/>
    <w:rsid w:val="007E0E9E"/>
    <w:rsid w:val="007E17FB"/>
    <w:rsid w:val="007E5D1B"/>
    <w:rsid w:val="007E68D0"/>
    <w:rsid w:val="007E6A84"/>
    <w:rsid w:val="007E7AC9"/>
    <w:rsid w:val="007F1DA6"/>
    <w:rsid w:val="007F2669"/>
    <w:rsid w:val="007F2AA3"/>
    <w:rsid w:val="007F718C"/>
    <w:rsid w:val="008005A3"/>
    <w:rsid w:val="0080082F"/>
    <w:rsid w:val="00806291"/>
    <w:rsid w:val="00811B99"/>
    <w:rsid w:val="008150C4"/>
    <w:rsid w:val="008162AC"/>
    <w:rsid w:val="008169A0"/>
    <w:rsid w:val="0082315E"/>
    <w:rsid w:val="00824F11"/>
    <w:rsid w:val="00831310"/>
    <w:rsid w:val="008367E2"/>
    <w:rsid w:val="00840C55"/>
    <w:rsid w:val="00841F48"/>
    <w:rsid w:val="00844730"/>
    <w:rsid w:val="008455D3"/>
    <w:rsid w:val="00850344"/>
    <w:rsid w:val="008518C2"/>
    <w:rsid w:val="00853675"/>
    <w:rsid w:val="00856F65"/>
    <w:rsid w:val="008610E9"/>
    <w:rsid w:val="00861AED"/>
    <w:rsid w:val="00864CEA"/>
    <w:rsid w:val="00870442"/>
    <w:rsid w:val="00872F60"/>
    <w:rsid w:val="008770AF"/>
    <w:rsid w:val="00877321"/>
    <w:rsid w:val="008774BB"/>
    <w:rsid w:val="0088273A"/>
    <w:rsid w:val="00884D12"/>
    <w:rsid w:val="00891730"/>
    <w:rsid w:val="00891CB9"/>
    <w:rsid w:val="00892D8F"/>
    <w:rsid w:val="008935C0"/>
    <w:rsid w:val="008A127C"/>
    <w:rsid w:val="008A7492"/>
    <w:rsid w:val="008B1055"/>
    <w:rsid w:val="008B13A0"/>
    <w:rsid w:val="008B2FFF"/>
    <w:rsid w:val="008B3154"/>
    <w:rsid w:val="008B4A2D"/>
    <w:rsid w:val="008C3E9B"/>
    <w:rsid w:val="008C6C5E"/>
    <w:rsid w:val="008D176C"/>
    <w:rsid w:val="008D17E7"/>
    <w:rsid w:val="008D4046"/>
    <w:rsid w:val="008D4A56"/>
    <w:rsid w:val="008E020B"/>
    <w:rsid w:val="008E394F"/>
    <w:rsid w:val="008E4C42"/>
    <w:rsid w:val="008E51EC"/>
    <w:rsid w:val="008E52E4"/>
    <w:rsid w:val="008E617E"/>
    <w:rsid w:val="008F62A2"/>
    <w:rsid w:val="0090255C"/>
    <w:rsid w:val="0090268B"/>
    <w:rsid w:val="00904CDD"/>
    <w:rsid w:val="00905129"/>
    <w:rsid w:val="00906EA0"/>
    <w:rsid w:val="009121BF"/>
    <w:rsid w:val="00917164"/>
    <w:rsid w:val="00920044"/>
    <w:rsid w:val="009206F5"/>
    <w:rsid w:val="00921808"/>
    <w:rsid w:val="00922BF5"/>
    <w:rsid w:val="00923DE4"/>
    <w:rsid w:val="00923EA5"/>
    <w:rsid w:val="0093000C"/>
    <w:rsid w:val="00930AEA"/>
    <w:rsid w:val="00931466"/>
    <w:rsid w:val="0093283A"/>
    <w:rsid w:val="00935991"/>
    <w:rsid w:val="009372D8"/>
    <w:rsid w:val="009411D9"/>
    <w:rsid w:val="009429BF"/>
    <w:rsid w:val="00942FEE"/>
    <w:rsid w:val="00946532"/>
    <w:rsid w:val="009527E8"/>
    <w:rsid w:val="00952DA5"/>
    <w:rsid w:val="009564F7"/>
    <w:rsid w:val="00960D4B"/>
    <w:rsid w:val="009666B5"/>
    <w:rsid w:val="00967DAA"/>
    <w:rsid w:val="0097008B"/>
    <w:rsid w:val="009734CD"/>
    <w:rsid w:val="00974174"/>
    <w:rsid w:val="009742B0"/>
    <w:rsid w:val="009760F2"/>
    <w:rsid w:val="00977612"/>
    <w:rsid w:val="009805D4"/>
    <w:rsid w:val="00983295"/>
    <w:rsid w:val="00987EBC"/>
    <w:rsid w:val="00992187"/>
    <w:rsid w:val="00996F30"/>
    <w:rsid w:val="009A0286"/>
    <w:rsid w:val="009A3C69"/>
    <w:rsid w:val="009A738F"/>
    <w:rsid w:val="009A7B59"/>
    <w:rsid w:val="009B00B8"/>
    <w:rsid w:val="009B2008"/>
    <w:rsid w:val="009B21E7"/>
    <w:rsid w:val="009B41BE"/>
    <w:rsid w:val="009C4746"/>
    <w:rsid w:val="009C6B89"/>
    <w:rsid w:val="009C6C04"/>
    <w:rsid w:val="009C7CCE"/>
    <w:rsid w:val="009D07D8"/>
    <w:rsid w:val="009D17BD"/>
    <w:rsid w:val="009D19D4"/>
    <w:rsid w:val="009D1F9E"/>
    <w:rsid w:val="009D3F5B"/>
    <w:rsid w:val="009D47F8"/>
    <w:rsid w:val="009D542F"/>
    <w:rsid w:val="009E113A"/>
    <w:rsid w:val="009E6F91"/>
    <w:rsid w:val="009F0956"/>
    <w:rsid w:val="009F6931"/>
    <w:rsid w:val="009F7F08"/>
    <w:rsid w:val="00A02398"/>
    <w:rsid w:val="00A045C8"/>
    <w:rsid w:val="00A0472B"/>
    <w:rsid w:val="00A055FF"/>
    <w:rsid w:val="00A13D79"/>
    <w:rsid w:val="00A16ACB"/>
    <w:rsid w:val="00A17C26"/>
    <w:rsid w:val="00A200DE"/>
    <w:rsid w:val="00A24E13"/>
    <w:rsid w:val="00A31AB2"/>
    <w:rsid w:val="00A320F3"/>
    <w:rsid w:val="00A32CC2"/>
    <w:rsid w:val="00A40AC3"/>
    <w:rsid w:val="00A43128"/>
    <w:rsid w:val="00A43555"/>
    <w:rsid w:val="00A52187"/>
    <w:rsid w:val="00A6170F"/>
    <w:rsid w:val="00A63BA3"/>
    <w:rsid w:val="00A66305"/>
    <w:rsid w:val="00A736C8"/>
    <w:rsid w:val="00A757DD"/>
    <w:rsid w:val="00A82A78"/>
    <w:rsid w:val="00AA0770"/>
    <w:rsid w:val="00AA0880"/>
    <w:rsid w:val="00AA5B51"/>
    <w:rsid w:val="00AA70BB"/>
    <w:rsid w:val="00AB0118"/>
    <w:rsid w:val="00AB2032"/>
    <w:rsid w:val="00AB5D15"/>
    <w:rsid w:val="00AB657E"/>
    <w:rsid w:val="00AC3820"/>
    <w:rsid w:val="00AC60FA"/>
    <w:rsid w:val="00AC68A9"/>
    <w:rsid w:val="00AC6EBC"/>
    <w:rsid w:val="00AC7B77"/>
    <w:rsid w:val="00AD1470"/>
    <w:rsid w:val="00AE0294"/>
    <w:rsid w:val="00AE0D71"/>
    <w:rsid w:val="00AF05D5"/>
    <w:rsid w:val="00AF08F0"/>
    <w:rsid w:val="00AF120A"/>
    <w:rsid w:val="00AF4209"/>
    <w:rsid w:val="00AF5D23"/>
    <w:rsid w:val="00AF628D"/>
    <w:rsid w:val="00AF7465"/>
    <w:rsid w:val="00AF7BE5"/>
    <w:rsid w:val="00B002C8"/>
    <w:rsid w:val="00B0316E"/>
    <w:rsid w:val="00B12CCC"/>
    <w:rsid w:val="00B14298"/>
    <w:rsid w:val="00B142F5"/>
    <w:rsid w:val="00B14D22"/>
    <w:rsid w:val="00B15D8F"/>
    <w:rsid w:val="00B162AA"/>
    <w:rsid w:val="00B16E8F"/>
    <w:rsid w:val="00B21800"/>
    <w:rsid w:val="00B25B49"/>
    <w:rsid w:val="00B306E2"/>
    <w:rsid w:val="00B34D9A"/>
    <w:rsid w:val="00B42EB2"/>
    <w:rsid w:val="00B44325"/>
    <w:rsid w:val="00B44A56"/>
    <w:rsid w:val="00B47C0F"/>
    <w:rsid w:val="00B53FE4"/>
    <w:rsid w:val="00B644C0"/>
    <w:rsid w:val="00B7024A"/>
    <w:rsid w:val="00B84B08"/>
    <w:rsid w:val="00B84CB3"/>
    <w:rsid w:val="00B85151"/>
    <w:rsid w:val="00B85728"/>
    <w:rsid w:val="00B934B3"/>
    <w:rsid w:val="00B94601"/>
    <w:rsid w:val="00B948F1"/>
    <w:rsid w:val="00BA12E4"/>
    <w:rsid w:val="00BA49E7"/>
    <w:rsid w:val="00BA758E"/>
    <w:rsid w:val="00BB44F8"/>
    <w:rsid w:val="00BC3D9C"/>
    <w:rsid w:val="00BC5516"/>
    <w:rsid w:val="00BC5FC3"/>
    <w:rsid w:val="00BC64D0"/>
    <w:rsid w:val="00BD0BEF"/>
    <w:rsid w:val="00BD1686"/>
    <w:rsid w:val="00BD2F1D"/>
    <w:rsid w:val="00BD431F"/>
    <w:rsid w:val="00BD606A"/>
    <w:rsid w:val="00BD7190"/>
    <w:rsid w:val="00BE1528"/>
    <w:rsid w:val="00BE224F"/>
    <w:rsid w:val="00BE354B"/>
    <w:rsid w:val="00BE3885"/>
    <w:rsid w:val="00BE3DBB"/>
    <w:rsid w:val="00BE5E1D"/>
    <w:rsid w:val="00BE672B"/>
    <w:rsid w:val="00BE7662"/>
    <w:rsid w:val="00BF5152"/>
    <w:rsid w:val="00BF7CA1"/>
    <w:rsid w:val="00C0465C"/>
    <w:rsid w:val="00C04B84"/>
    <w:rsid w:val="00C05D30"/>
    <w:rsid w:val="00C05ECF"/>
    <w:rsid w:val="00C0734D"/>
    <w:rsid w:val="00C07A7A"/>
    <w:rsid w:val="00C2058C"/>
    <w:rsid w:val="00C220E0"/>
    <w:rsid w:val="00C220FB"/>
    <w:rsid w:val="00C2341A"/>
    <w:rsid w:val="00C31C16"/>
    <w:rsid w:val="00C35A48"/>
    <w:rsid w:val="00C36EB0"/>
    <w:rsid w:val="00C40460"/>
    <w:rsid w:val="00C423C2"/>
    <w:rsid w:val="00C46689"/>
    <w:rsid w:val="00C529C4"/>
    <w:rsid w:val="00C52BE6"/>
    <w:rsid w:val="00C53009"/>
    <w:rsid w:val="00C55E0B"/>
    <w:rsid w:val="00C56947"/>
    <w:rsid w:val="00C57534"/>
    <w:rsid w:val="00C57554"/>
    <w:rsid w:val="00C64B8D"/>
    <w:rsid w:val="00C67E89"/>
    <w:rsid w:val="00C73CC6"/>
    <w:rsid w:val="00C7479B"/>
    <w:rsid w:val="00C757F4"/>
    <w:rsid w:val="00C80C36"/>
    <w:rsid w:val="00C80FD5"/>
    <w:rsid w:val="00C81243"/>
    <w:rsid w:val="00C81DC1"/>
    <w:rsid w:val="00C83773"/>
    <w:rsid w:val="00C86A3B"/>
    <w:rsid w:val="00C912F8"/>
    <w:rsid w:val="00C92EC5"/>
    <w:rsid w:val="00C97C6B"/>
    <w:rsid w:val="00CA09AF"/>
    <w:rsid w:val="00CA2D8F"/>
    <w:rsid w:val="00CA31CF"/>
    <w:rsid w:val="00CA4F2E"/>
    <w:rsid w:val="00CA54D0"/>
    <w:rsid w:val="00CA7F6E"/>
    <w:rsid w:val="00CB3A33"/>
    <w:rsid w:val="00CC4680"/>
    <w:rsid w:val="00CD23F4"/>
    <w:rsid w:val="00CD66C4"/>
    <w:rsid w:val="00CD66C7"/>
    <w:rsid w:val="00CD721C"/>
    <w:rsid w:val="00CE370C"/>
    <w:rsid w:val="00CF13B2"/>
    <w:rsid w:val="00CF2866"/>
    <w:rsid w:val="00D005C3"/>
    <w:rsid w:val="00D0482E"/>
    <w:rsid w:val="00D11DF8"/>
    <w:rsid w:val="00D154A1"/>
    <w:rsid w:val="00D20CA3"/>
    <w:rsid w:val="00D20FCF"/>
    <w:rsid w:val="00D22429"/>
    <w:rsid w:val="00D22DE9"/>
    <w:rsid w:val="00D266E5"/>
    <w:rsid w:val="00D307A0"/>
    <w:rsid w:val="00D32558"/>
    <w:rsid w:val="00D32A2D"/>
    <w:rsid w:val="00D34C6C"/>
    <w:rsid w:val="00D43FD1"/>
    <w:rsid w:val="00D448F7"/>
    <w:rsid w:val="00D4559A"/>
    <w:rsid w:val="00D461D3"/>
    <w:rsid w:val="00D4640B"/>
    <w:rsid w:val="00D46C9F"/>
    <w:rsid w:val="00D47AB1"/>
    <w:rsid w:val="00D519E0"/>
    <w:rsid w:val="00D542F6"/>
    <w:rsid w:val="00D55540"/>
    <w:rsid w:val="00D5623D"/>
    <w:rsid w:val="00D56278"/>
    <w:rsid w:val="00D56759"/>
    <w:rsid w:val="00D65078"/>
    <w:rsid w:val="00D67279"/>
    <w:rsid w:val="00D701BC"/>
    <w:rsid w:val="00D72298"/>
    <w:rsid w:val="00D72C99"/>
    <w:rsid w:val="00D745EC"/>
    <w:rsid w:val="00D74A20"/>
    <w:rsid w:val="00D76AFA"/>
    <w:rsid w:val="00D80A3F"/>
    <w:rsid w:val="00D80C55"/>
    <w:rsid w:val="00D815C6"/>
    <w:rsid w:val="00D87067"/>
    <w:rsid w:val="00D90A16"/>
    <w:rsid w:val="00D91A7B"/>
    <w:rsid w:val="00D92011"/>
    <w:rsid w:val="00D94B54"/>
    <w:rsid w:val="00D9683A"/>
    <w:rsid w:val="00DA112B"/>
    <w:rsid w:val="00DA3D63"/>
    <w:rsid w:val="00DA49C7"/>
    <w:rsid w:val="00DA7422"/>
    <w:rsid w:val="00DB1495"/>
    <w:rsid w:val="00DB19CA"/>
    <w:rsid w:val="00DB7981"/>
    <w:rsid w:val="00DC4376"/>
    <w:rsid w:val="00DC4C77"/>
    <w:rsid w:val="00DD48C6"/>
    <w:rsid w:val="00DD6896"/>
    <w:rsid w:val="00DE0796"/>
    <w:rsid w:val="00DE0CAE"/>
    <w:rsid w:val="00DE2D7A"/>
    <w:rsid w:val="00DE67FA"/>
    <w:rsid w:val="00DF7D7C"/>
    <w:rsid w:val="00E021EC"/>
    <w:rsid w:val="00E028DB"/>
    <w:rsid w:val="00E02F36"/>
    <w:rsid w:val="00E02F7B"/>
    <w:rsid w:val="00E038F2"/>
    <w:rsid w:val="00E10A4B"/>
    <w:rsid w:val="00E12269"/>
    <w:rsid w:val="00E233BE"/>
    <w:rsid w:val="00E26410"/>
    <w:rsid w:val="00E26AD7"/>
    <w:rsid w:val="00E30F3E"/>
    <w:rsid w:val="00E3633C"/>
    <w:rsid w:val="00E4018D"/>
    <w:rsid w:val="00E43197"/>
    <w:rsid w:val="00E4378D"/>
    <w:rsid w:val="00E43A1E"/>
    <w:rsid w:val="00E456A7"/>
    <w:rsid w:val="00E459AD"/>
    <w:rsid w:val="00E47BDC"/>
    <w:rsid w:val="00E517D9"/>
    <w:rsid w:val="00E5331A"/>
    <w:rsid w:val="00E612C9"/>
    <w:rsid w:val="00E6147E"/>
    <w:rsid w:val="00E629A9"/>
    <w:rsid w:val="00E65E52"/>
    <w:rsid w:val="00E7011F"/>
    <w:rsid w:val="00E705B1"/>
    <w:rsid w:val="00E72545"/>
    <w:rsid w:val="00E72F25"/>
    <w:rsid w:val="00E766DE"/>
    <w:rsid w:val="00E76B64"/>
    <w:rsid w:val="00E92A70"/>
    <w:rsid w:val="00E92BC9"/>
    <w:rsid w:val="00E92F06"/>
    <w:rsid w:val="00E9394F"/>
    <w:rsid w:val="00E96F62"/>
    <w:rsid w:val="00E97456"/>
    <w:rsid w:val="00EA180F"/>
    <w:rsid w:val="00EA2D10"/>
    <w:rsid w:val="00EA50CA"/>
    <w:rsid w:val="00EB1690"/>
    <w:rsid w:val="00EB2165"/>
    <w:rsid w:val="00EB27FA"/>
    <w:rsid w:val="00EB7F7E"/>
    <w:rsid w:val="00EC3DB1"/>
    <w:rsid w:val="00EC3E52"/>
    <w:rsid w:val="00EC51AF"/>
    <w:rsid w:val="00EC565B"/>
    <w:rsid w:val="00EC7BCB"/>
    <w:rsid w:val="00ED0180"/>
    <w:rsid w:val="00ED7CD0"/>
    <w:rsid w:val="00EE1334"/>
    <w:rsid w:val="00EE79DF"/>
    <w:rsid w:val="00EF00AF"/>
    <w:rsid w:val="00EF0D92"/>
    <w:rsid w:val="00EF1228"/>
    <w:rsid w:val="00EF1ECC"/>
    <w:rsid w:val="00EF2624"/>
    <w:rsid w:val="00EF2D72"/>
    <w:rsid w:val="00EF6264"/>
    <w:rsid w:val="00F03014"/>
    <w:rsid w:val="00F04C18"/>
    <w:rsid w:val="00F04FEA"/>
    <w:rsid w:val="00F0546A"/>
    <w:rsid w:val="00F07241"/>
    <w:rsid w:val="00F105E4"/>
    <w:rsid w:val="00F1122B"/>
    <w:rsid w:val="00F13291"/>
    <w:rsid w:val="00F14BA7"/>
    <w:rsid w:val="00F17541"/>
    <w:rsid w:val="00F20691"/>
    <w:rsid w:val="00F21337"/>
    <w:rsid w:val="00F21566"/>
    <w:rsid w:val="00F2278E"/>
    <w:rsid w:val="00F25FE7"/>
    <w:rsid w:val="00F30614"/>
    <w:rsid w:val="00F36BA3"/>
    <w:rsid w:val="00F37D7A"/>
    <w:rsid w:val="00F41B11"/>
    <w:rsid w:val="00F430E3"/>
    <w:rsid w:val="00F435DF"/>
    <w:rsid w:val="00F440AA"/>
    <w:rsid w:val="00F47018"/>
    <w:rsid w:val="00F47BDC"/>
    <w:rsid w:val="00F503E4"/>
    <w:rsid w:val="00F53044"/>
    <w:rsid w:val="00F55730"/>
    <w:rsid w:val="00F55CB4"/>
    <w:rsid w:val="00F56C01"/>
    <w:rsid w:val="00F60512"/>
    <w:rsid w:val="00F633D5"/>
    <w:rsid w:val="00F64874"/>
    <w:rsid w:val="00F67143"/>
    <w:rsid w:val="00F72FEC"/>
    <w:rsid w:val="00F73484"/>
    <w:rsid w:val="00F738DE"/>
    <w:rsid w:val="00F74A34"/>
    <w:rsid w:val="00F75BBF"/>
    <w:rsid w:val="00F775ED"/>
    <w:rsid w:val="00F80304"/>
    <w:rsid w:val="00F81505"/>
    <w:rsid w:val="00F86B41"/>
    <w:rsid w:val="00F93C04"/>
    <w:rsid w:val="00F95CC1"/>
    <w:rsid w:val="00F96688"/>
    <w:rsid w:val="00FA0503"/>
    <w:rsid w:val="00FA3E83"/>
    <w:rsid w:val="00FA64D4"/>
    <w:rsid w:val="00FA7370"/>
    <w:rsid w:val="00FA7CC6"/>
    <w:rsid w:val="00FB0A2E"/>
    <w:rsid w:val="00FB34AE"/>
    <w:rsid w:val="00FB4DD1"/>
    <w:rsid w:val="00FB5FC4"/>
    <w:rsid w:val="00FB5FF4"/>
    <w:rsid w:val="00FC5DCB"/>
    <w:rsid w:val="00FC6F92"/>
    <w:rsid w:val="00FC7A52"/>
    <w:rsid w:val="00FD31B9"/>
    <w:rsid w:val="00FD3278"/>
    <w:rsid w:val="00FD7F0D"/>
    <w:rsid w:val="00FE01B5"/>
    <w:rsid w:val="00FE1EAD"/>
    <w:rsid w:val="00FE323F"/>
    <w:rsid w:val="00FE64A4"/>
    <w:rsid w:val="00FE7735"/>
    <w:rsid w:val="00FF0382"/>
    <w:rsid w:val="00FF0479"/>
    <w:rsid w:val="00FF5949"/>
    <w:rsid w:val="00FF7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D4B"/>
    <w:pPr>
      <w:widowControl w:val="0"/>
      <w:suppressAutoHyphens/>
    </w:pPr>
    <w:rPr>
      <w:rFonts w:eastAsia="Lucida Sans Unicode"/>
      <w:sz w:val="24"/>
      <w:szCs w:val="24"/>
      <w:lang w:eastAsia="ar-SA"/>
    </w:rPr>
  </w:style>
  <w:style w:type="paragraph" w:styleId="Ttulo1">
    <w:name w:val="heading 1"/>
    <w:basedOn w:val="Captulo"/>
    <w:next w:val="Corpodetexto"/>
    <w:autoRedefine/>
    <w:qFormat/>
    <w:rsid w:val="00DF7D7C"/>
    <w:pPr>
      <w:jc w:val="both"/>
      <w:outlineLvl w:val="0"/>
    </w:pPr>
    <w:rPr>
      <w:b/>
      <w:color w:val="000000"/>
      <w:sz w:val="22"/>
      <w:szCs w:val="30"/>
      <w:lang w:eastAsia="en-US" w:bidi="en-US"/>
    </w:rPr>
  </w:style>
  <w:style w:type="paragraph" w:styleId="Ttulo2">
    <w:name w:val="heading 2"/>
    <w:basedOn w:val="Captulo"/>
    <w:next w:val="Corpodetexto"/>
    <w:autoRedefine/>
    <w:qFormat/>
    <w:rsid w:val="00F21566"/>
    <w:pPr>
      <w:numPr>
        <w:ilvl w:val="4"/>
        <w:numId w:val="1"/>
      </w:numPr>
      <w:jc w:val="both"/>
      <w:outlineLvl w:val="1"/>
    </w:pPr>
    <w:rPr>
      <w:rFonts w:cs="Times New Roman"/>
      <w:b/>
      <w:bCs/>
      <w:color w:val="000000"/>
      <w:sz w:val="20"/>
      <w:szCs w:val="22"/>
      <w:lang w:bidi="en-US"/>
    </w:rPr>
  </w:style>
  <w:style w:type="paragraph" w:styleId="Ttulo3">
    <w:name w:val="heading 3"/>
    <w:basedOn w:val="Captulo"/>
    <w:next w:val="Corpodetexto"/>
    <w:qFormat/>
    <w:rsid w:val="00E629A9"/>
    <w:pPr>
      <w:numPr>
        <w:ilvl w:val="2"/>
        <w:numId w:val="1"/>
      </w:numPr>
      <w:outlineLvl w:val="2"/>
    </w:pPr>
    <w:rPr>
      <w:b/>
      <w:bCs/>
      <w:sz w:val="24"/>
    </w:rPr>
  </w:style>
  <w:style w:type="paragraph" w:styleId="Ttulo4">
    <w:name w:val="heading 4"/>
    <w:basedOn w:val="Captulo"/>
    <w:next w:val="Corpodetexto"/>
    <w:qFormat/>
    <w:rsid w:val="00960D4B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rsid w:val="00960D4B"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rsid w:val="00960D4B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rsid w:val="00960D4B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rsid w:val="00960D4B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rsid w:val="00960D4B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960D4B"/>
  </w:style>
  <w:style w:type="character" w:customStyle="1" w:styleId="Fontepargpadro2">
    <w:name w:val="Fonte parág. padrão2"/>
    <w:rsid w:val="00960D4B"/>
  </w:style>
  <w:style w:type="character" w:customStyle="1" w:styleId="WW-Absatz-Standardschriftart">
    <w:name w:val="WW-Absatz-Standardschriftart"/>
    <w:rsid w:val="00960D4B"/>
  </w:style>
  <w:style w:type="character" w:customStyle="1" w:styleId="WW-Absatz-Standardschriftart1">
    <w:name w:val="WW-Absatz-Standardschriftart1"/>
    <w:rsid w:val="00960D4B"/>
  </w:style>
  <w:style w:type="character" w:customStyle="1" w:styleId="WW-Absatz-Standardschriftart11">
    <w:name w:val="WW-Absatz-Standardschriftart11"/>
    <w:rsid w:val="00960D4B"/>
  </w:style>
  <w:style w:type="character" w:customStyle="1" w:styleId="WW8Num2z0">
    <w:name w:val="WW8Num2z0"/>
    <w:rsid w:val="00960D4B"/>
    <w:rPr>
      <w:rFonts w:ascii="Wingdings" w:hAnsi="Wingdings" w:cs="StarSymbol"/>
      <w:sz w:val="18"/>
      <w:szCs w:val="18"/>
    </w:rPr>
  </w:style>
  <w:style w:type="character" w:customStyle="1" w:styleId="WW8Num2z1">
    <w:name w:val="WW8Num2z1"/>
    <w:rsid w:val="00960D4B"/>
    <w:rPr>
      <w:rFonts w:ascii="Wingdings 2" w:hAnsi="Wingdings 2" w:cs="StarSymbol"/>
      <w:sz w:val="18"/>
      <w:szCs w:val="18"/>
    </w:rPr>
  </w:style>
  <w:style w:type="character" w:customStyle="1" w:styleId="WW8Num2z2">
    <w:name w:val="WW8Num2z2"/>
    <w:rsid w:val="00960D4B"/>
    <w:rPr>
      <w:rFonts w:ascii="StarSymbol" w:hAnsi="StarSymbol" w:cs="StarSymbol"/>
      <w:sz w:val="18"/>
      <w:szCs w:val="18"/>
    </w:rPr>
  </w:style>
  <w:style w:type="character" w:customStyle="1" w:styleId="WW-Absatz-Standardschriftart111">
    <w:name w:val="WW-Absatz-Standardschriftart111"/>
    <w:rsid w:val="00960D4B"/>
  </w:style>
  <w:style w:type="character" w:customStyle="1" w:styleId="WW-Absatz-Standardschriftart1111">
    <w:name w:val="WW-Absatz-Standardschriftart1111"/>
    <w:rsid w:val="00960D4B"/>
  </w:style>
  <w:style w:type="character" w:customStyle="1" w:styleId="WW-Absatz-Standardschriftart11111">
    <w:name w:val="WW-Absatz-Standardschriftart11111"/>
    <w:rsid w:val="00960D4B"/>
  </w:style>
  <w:style w:type="character" w:customStyle="1" w:styleId="WW-Absatz-Standardschriftart111111">
    <w:name w:val="WW-Absatz-Standardschriftart111111"/>
    <w:rsid w:val="00960D4B"/>
  </w:style>
  <w:style w:type="character" w:customStyle="1" w:styleId="WW-Absatz-Standardschriftart1111111">
    <w:name w:val="WW-Absatz-Standardschriftart1111111"/>
    <w:rsid w:val="00960D4B"/>
  </w:style>
  <w:style w:type="character" w:customStyle="1" w:styleId="WW-Absatz-Standardschriftart11111111">
    <w:name w:val="WW-Absatz-Standardschriftart11111111"/>
    <w:rsid w:val="00960D4B"/>
  </w:style>
  <w:style w:type="character" w:customStyle="1" w:styleId="WW-Absatz-Standardschriftart111111111">
    <w:name w:val="WW-Absatz-Standardschriftart111111111"/>
    <w:rsid w:val="00960D4B"/>
  </w:style>
  <w:style w:type="character" w:customStyle="1" w:styleId="WW-Absatz-Standardschriftart1111111111">
    <w:name w:val="WW-Absatz-Standardschriftart1111111111"/>
    <w:rsid w:val="00960D4B"/>
  </w:style>
  <w:style w:type="character" w:customStyle="1" w:styleId="WW-Absatz-Standardschriftart11111111111">
    <w:name w:val="WW-Absatz-Standardschriftart11111111111"/>
    <w:rsid w:val="00960D4B"/>
  </w:style>
  <w:style w:type="character" w:customStyle="1" w:styleId="WW-Absatz-Standardschriftart111111111111">
    <w:name w:val="WW-Absatz-Standardschriftart111111111111"/>
    <w:rsid w:val="00960D4B"/>
  </w:style>
  <w:style w:type="character" w:customStyle="1" w:styleId="Fontepargpadro1">
    <w:name w:val="Fonte parág. padrão1"/>
    <w:rsid w:val="00960D4B"/>
  </w:style>
  <w:style w:type="character" w:customStyle="1" w:styleId="WW-Absatz-Standardschriftart1111111111111">
    <w:name w:val="WW-Absatz-Standardschriftart1111111111111"/>
    <w:rsid w:val="00960D4B"/>
  </w:style>
  <w:style w:type="character" w:customStyle="1" w:styleId="WW-Absatz-Standardschriftart11111111111111">
    <w:name w:val="WW-Absatz-Standardschriftart11111111111111"/>
    <w:rsid w:val="00960D4B"/>
  </w:style>
  <w:style w:type="character" w:customStyle="1" w:styleId="WW-Absatz-Standardschriftart111111111111111">
    <w:name w:val="WW-Absatz-Standardschriftart111111111111111"/>
    <w:rsid w:val="00960D4B"/>
  </w:style>
  <w:style w:type="character" w:customStyle="1" w:styleId="WW-Absatz-Standardschriftart1111111111111111">
    <w:name w:val="WW-Absatz-Standardschriftart1111111111111111"/>
    <w:rsid w:val="00960D4B"/>
  </w:style>
  <w:style w:type="character" w:customStyle="1" w:styleId="WW-Absatz-Standardschriftart11111111111111111">
    <w:name w:val="WW-Absatz-Standardschriftart11111111111111111"/>
    <w:rsid w:val="00960D4B"/>
  </w:style>
  <w:style w:type="character" w:customStyle="1" w:styleId="WW-Absatz-Standardschriftart111111111111111111">
    <w:name w:val="WW-Absatz-Standardschriftart111111111111111111"/>
    <w:rsid w:val="00960D4B"/>
  </w:style>
  <w:style w:type="character" w:customStyle="1" w:styleId="WW-Absatz-Standardschriftart1111111111111111111">
    <w:name w:val="WW-Absatz-Standardschriftart1111111111111111111"/>
    <w:rsid w:val="00960D4B"/>
  </w:style>
  <w:style w:type="character" w:customStyle="1" w:styleId="WW-Absatz-Standardschriftart11111111111111111111">
    <w:name w:val="WW-Absatz-Standardschriftart11111111111111111111"/>
    <w:rsid w:val="00960D4B"/>
  </w:style>
  <w:style w:type="character" w:customStyle="1" w:styleId="WW-Absatz-Standardschriftart111111111111111111111">
    <w:name w:val="WW-Absatz-Standardschriftart111111111111111111111"/>
    <w:rsid w:val="00960D4B"/>
  </w:style>
  <w:style w:type="character" w:customStyle="1" w:styleId="WW-Absatz-Standardschriftart1111111111111111111111">
    <w:name w:val="WW-Absatz-Standardschriftart1111111111111111111111"/>
    <w:rsid w:val="00960D4B"/>
  </w:style>
  <w:style w:type="character" w:customStyle="1" w:styleId="WW-Absatz-Standardschriftart11111111111111111111111">
    <w:name w:val="WW-Absatz-Standardschriftart11111111111111111111111"/>
    <w:rsid w:val="00960D4B"/>
  </w:style>
  <w:style w:type="character" w:customStyle="1" w:styleId="WW-Absatz-Standardschriftart111111111111111111111111">
    <w:name w:val="WW-Absatz-Standardschriftart111111111111111111111111"/>
    <w:rsid w:val="00960D4B"/>
  </w:style>
  <w:style w:type="character" w:styleId="Hyperlink">
    <w:name w:val="Hyperlink"/>
    <w:uiPriority w:val="99"/>
    <w:rsid w:val="00960D4B"/>
    <w:rPr>
      <w:color w:val="000080"/>
      <w:u w:val="single"/>
    </w:rPr>
  </w:style>
  <w:style w:type="character" w:styleId="HiperlinkVisitado">
    <w:name w:val="FollowedHyperlink"/>
    <w:semiHidden/>
    <w:rsid w:val="00960D4B"/>
    <w:rPr>
      <w:color w:val="800000"/>
      <w:u w:val="single"/>
    </w:rPr>
  </w:style>
  <w:style w:type="character" w:styleId="Forte">
    <w:name w:val="Strong"/>
    <w:qFormat/>
    <w:rsid w:val="00960D4B"/>
    <w:rPr>
      <w:b/>
      <w:bCs/>
    </w:rPr>
  </w:style>
  <w:style w:type="character" w:customStyle="1" w:styleId="Marcadores">
    <w:name w:val="Marcadores"/>
    <w:rsid w:val="00960D4B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rsid w:val="00960D4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texto">
    <w:name w:val="Body Text"/>
    <w:basedOn w:val="Normal"/>
    <w:semiHidden/>
    <w:rsid w:val="00960D4B"/>
    <w:pPr>
      <w:spacing w:after="120"/>
    </w:pPr>
  </w:style>
  <w:style w:type="paragraph" w:styleId="Lista">
    <w:name w:val="List"/>
    <w:basedOn w:val="Corpodetexto"/>
    <w:semiHidden/>
    <w:rsid w:val="00960D4B"/>
    <w:rPr>
      <w:rFonts w:cs="Tahoma"/>
    </w:rPr>
  </w:style>
  <w:style w:type="paragraph" w:customStyle="1" w:styleId="Legenda3">
    <w:name w:val="Legenda3"/>
    <w:basedOn w:val="Normal"/>
    <w:rsid w:val="00960D4B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960D4B"/>
    <w:pPr>
      <w:suppressLineNumbers/>
    </w:pPr>
    <w:rPr>
      <w:rFonts w:cs="Tahoma"/>
    </w:rPr>
  </w:style>
  <w:style w:type="paragraph" w:customStyle="1" w:styleId="Legenda2">
    <w:name w:val="Legenda2"/>
    <w:basedOn w:val="Normal"/>
    <w:rsid w:val="00960D4B"/>
    <w:pPr>
      <w:suppressLineNumbers/>
      <w:spacing w:before="120" w:after="120"/>
    </w:pPr>
    <w:rPr>
      <w:rFonts w:cs="Tahoma"/>
      <w:i/>
      <w:iCs/>
    </w:rPr>
  </w:style>
  <w:style w:type="paragraph" w:styleId="Ttulo">
    <w:name w:val="Title"/>
    <w:basedOn w:val="Normal"/>
    <w:next w:val="Corpodetexto"/>
    <w:qFormat/>
    <w:rsid w:val="00960D4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ubttulo">
    <w:name w:val="Subtitle"/>
    <w:basedOn w:val="Captulo"/>
    <w:next w:val="Corpodetexto"/>
    <w:qFormat/>
    <w:rsid w:val="00960D4B"/>
    <w:pPr>
      <w:jc w:val="center"/>
    </w:pPr>
    <w:rPr>
      <w:i/>
      <w:iCs/>
    </w:rPr>
  </w:style>
  <w:style w:type="paragraph" w:customStyle="1" w:styleId="Legenda1">
    <w:name w:val="Legenda1"/>
    <w:basedOn w:val="Normal"/>
    <w:rsid w:val="00960D4B"/>
    <w:pPr>
      <w:suppressLineNumbers/>
      <w:spacing w:before="120" w:after="120"/>
    </w:pPr>
    <w:rPr>
      <w:rFonts w:cs="Tahoma"/>
      <w:i/>
      <w:iCs/>
    </w:rPr>
  </w:style>
  <w:style w:type="paragraph" w:customStyle="1" w:styleId="Desenho">
    <w:name w:val="Desenho"/>
    <w:basedOn w:val="Legenda1"/>
    <w:rsid w:val="00960D4B"/>
  </w:style>
  <w:style w:type="paragraph" w:styleId="Cabealho">
    <w:name w:val="header"/>
    <w:basedOn w:val="Normal"/>
    <w:semiHidden/>
    <w:rsid w:val="00960D4B"/>
    <w:pPr>
      <w:suppressLineNumbers/>
      <w:tabs>
        <w:tab w:val="center" w:pos="4818"/>
        <w:tab w:val="right" w:pos="9637"/>
      </w:tabs>
    </w:pPr>
  </w:style>
  <w:style w:type="paragraph" w:customStyle="1" w:styleId="TtulodoContedo">
    <w:name w:val="Título do Conteúdo"/>
    <w:basedOn w:val="Captulo"/>
    <w:rsid w:val="00960D4B"/>
    <w:pPr>
      <w:suppressLineNumbers/>
    </w:pPr>
    <w:rPr>
      <w:b/>
      <w:bCs/>
      <w:sz w:val="32"/>
      <w:szCs w:val="32"/>
    </w:rPr>
  </w:style>
  <w:style w:type="paragraph" w:styleId="Sumrio1">
    <w:name w:val="toc 1"/>
    <w:basedOn w:val="ndice"/>
    <w:uiPriority w:val="39"/>
    <w:rsid w:val="00960D4B"/>
    <w:pPr>
      <w:tabs>
        <w:tab w:val="right" w:leader="dot" w:pos="9637"/>
      </w:tabs>
    </w:pPr>
  </w:style>
  <w:style w:type="paragraph" w:styleId="Sumrio2">
    <w:name w:val="toc 2"/>
    <w:basedOn w:val="ndice"/>
    <w:uiPriority w:val="39"/>
    <w:rsid w:val="00960D4B"/>
    <w:pPr>
      <w:tabs>
        <w:tab w:val="right" w:leader="dot" w:pos="9637"/>
      </w:tabs>
      <w:ind w:left="283"/>
    </w:pPr>
  </w:style>
  <w:style w:type="paragraph" w:styleId="Sumrio3">
    <w:name w:val="toc 3"/>
    <w:basedOn w:val="ndice"/>
    <w:uiPriority w:val="39"/>
    <w:rsid w:val="00960D4B"/>
    <w:pPr>
      <w:tabs>
        <w:tab w:val="right" w:leader="dot" w:pos="9637"/>
      </w:tabs>
      <w:ind w:left="566"/>
    </w:pPr>
  </w:style>
  <w:style w:type="paragraph" w:styleId="Sumrio4">
    <w:name w:val="toc 4"/>
    <w:basedOn w:val="ndice"/>
    <w:semiHidden/>
    <w:rsid w:val="00960D4B"/>
    <w:pPr>
      <w:tabs>
        <w:tab w:val="right" w:leader="dot" w:pos="9637"/>
      </w:tabs>
      <w:ind w:left="849"/>
    </w:pPr>
  </w:style>
  <w:style w:type="paragraph" w:styleId="Sumrio5">
    <w:name w:val="toc 5"/>
    <w:basedOn w:val="ndice"/>
    <w:semiHidden/>
    <w:rsid w:val="00960D4B"/>
    <w:pPr>
      <w:tabs>
        <w:tab w:val="right" w:leader="dot" w:pos="9637"/>
      </w:tabs>
      <w:ind w:left="1132"/>
    </w:pPr>
  </w:style>
  <w:style w:type="paragraph" w:styleId="Sumrio6">
    <w:name w:val="toc 6"/>
    <w:basedOn w:val="ndice"/>
    <w:semiHidden/>
    <w:rsid w:val="00960D4B"/>
    <w:pPr>
      <w:tabs>
        <w:tab w:val="right" w:leader="dot" w:pos="9637"/>
      </w:tabs>
      <w:ind w:left="1415"/>
    </w:pPr>
  </w:style>
  <w:style w:type="paragraph" w:styleId="Sumrio7">
    <w:name w:val="toc 7"/>
    <w:basedOn w:val="ndice"/>
    <w:semiHidden/>
    <w:rsid w:val="00960D4B"/>
    <w:pPr>
      <w:tabs>
        <w:tab w:val="right" w:leader="dot" w:pos="9637"/>
      </w:tabs>
      <w:ind w:left="1698"/>
    </w:pPr>
  </w:style>
  <w:style w:type="paragraph" w:styleId="Sumrio8">
    <w:name w:val="toc 8"/>
    <w:basedOn w:val="ndice"/>
    <w:semiHidden/>
    <w:rsid w:val="00960D4B"/>
    <w:pPr>
      <w:tabs>
        <w:tab w:val="right" w:leader="dot" w:pos="9637"/>
      </w:tabs>
      <w:ind w:left="1981"/>
    </w:pPr>
  </w:style>
  <w:style w:type="paragraph" w:styleId="Sumrio9">
    <w:name w:val="toc 9"/>
    <w:basedOn w:val="ndice"/>
    <w:semiHidden/>
    <w:rsid w:val="00960D4B"/>
    <w:pPr>
      <w:tabs>
        <w:tab w:val="right" w:leader="dot" w:pos="9637"/>
      </w:tabs>
      <w:ind w:left="2264"/>
    </w:pPr>
  </w:style>
  <w:style w:type="paragraph" w:customStyle="1" w:styleId="Contedo10">
    <w:name w:val="Conteúdo 10"/>
    <w:basedOn w:val="ndice"/>
    <w:rsid w:val="00960D4B"/>
    <w:pPr>
      <w:tabs>
        <w:tab w:val="right" w:leader="dot" w:pos="9637"/>
      </w:tabs>
      <w:ind w:left="2547"/>
    </w:pPr>
  </w:style>
  <w:style w:type="paragraph" w:customStyle="1" w:styleId="Contedodoquadro">
    <w:name w:val="Conteúdo do quadro"/>
    <w:basedOn w:val="Corpodetexto"/>
    <w:rsid w:val="00960D4B"/>
  </w:style>
  <w:style w:type="paragraph" w:customStyle="1" w:styleId="Ttulo10">
    <w:name w:val="Título 10"/>
    <w:basedOn w:val="Captulo"/>
    <w:next w:val="Corpodetexto"/>
    <w:rsid w:val="00960D4B"/>
    <w:rPr>
      <w:b/>
      <w:bCs/>
      <w:sz w:val="21"/>
      <w:szCs w:val="21"/>
    </w:rPr>
  </w:style>
  <w:style w:type="paragraph" w:customStyle="1" w:styleId="Contedodatabela">
    <w:name w:val="Conteúdo da tabela"/>
    <w:basedOn w:val="Normal"/>
    <w:rsid w:val="00960D4B"/>
    <w:pPr>
      <w:suppressLineNumbers/>
    </w:pPr>
  </w:style>
  <w:style w:type="paragraph" w:customStyle="1" w:styleId="Ttulodatabela">
    <w:name w:val="Título da tabela"/>
    <w:basedOn w:val="Contedodatabela"/>
    <w:rsid w:val="00960D4B"/>
    <w:pPr>
      <w:jc w:val="center"/>
    </w:pPr>
    <w:rPr>
      <w:b/>
      <w:bCs/>
    </w:rPr>
  </w:style>
  <w:style w:type="paragraph" w:customStyle="1" w:styleId="Textopr-formatado">
    <w:name w:val="Texto pré-formatado"/>
    <w:basedOn w:val="Normal"/>
    <w:rsid w:val="00960D4B"/>
    <w:rPr>
      <w:rFonts w:ascii="Courier New" w:eastAsia="Courier New" w:hAnsi="Courier New" w:cs="Courier New"/>
      <w:sz w:val="20"/>
      <w:szCs w:val="20"/>
    </w:rPr>
  </w:style>
  <w:style w:type="paragraph" w:styleId="Rodap">
    <w:name w:val="footer"/>
    <w:basedOn w:val="Normal"/>
    <w:semiHidden/>
    <w:rsid w:val="00960D4B"/>
    <w:pPr>
      <w:suppressLineNumbers/>
      <w:tabs>
        <w:tab w:val="center" w:pos="4818"/>
        <w:tab w:val="right" w:pos="9637"/>
      </w:tabs>
    </w:pPr>
  </w:style>
  <w:style w:type="paragraph" w:styleId="TextosemFormatao">
    <w:name w:val="Plain Text"/>
    <w:basedOn w:val="Normal"/>
    <w:rsid w:val="00DC4C77"/>
    <w:rPr>
      <w:rFonts w:ascii="Courier New" w:hAnsi="Courier New" w:cs="Courier New"/>
      <w:sz w:val="20"/>
      <w:szCs w:val="20"/>
    </w:rPr>
  </w:style>
  <w:style w:type="paragraph" w:styleId="PargrafodaLista">
    <w:name w:val="List Paragraph"/>
    <w:basedOn w:val="Normal"/>
    <w:uiPriority w:val="34"/>
    <w:qFormat/>
    <w:rsid w:val="003771B3"/>
    <w:pPr>
      <w:ind w:left="708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E13F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13FB"/>
    <w:rPr>
      <w:rFonts w:ascii="Tahoma" w:eastAsia="Lucida Sans Unicode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0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0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hyperlink" Target="http://portal.trf1.jus.br/portaltrf1/servidor/acoes-e-programas/pro-social/pro-social/assistencia-indireta/tabelas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://www.trf1.jus.br/e-prosocial/Login.aspx?tipo=P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rosocial.suporte@trf1.jus.br?subject=D&#250;vidas%20TRF" TargetMode="External"/><Relationship Id="rId17" Type="http://schemas.openxmlformats.org/officeDocument/2006/relationships/hyperlink" Target="http://portal.trf1.jus.br/Setorial/Prosocial/TRFTISS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hyperlink" Target="http://portal.trf1.jus.br/portaltrf1/servidor/acoes-e-programas/pro-social/pro-social/assistencia-indireta/tabelas/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://www.trf1.jus.br/e-prosocial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mailto:prosocial.suporte@trf1.jus.br" TargetMode="External"/><Relationship Id="rId36" Type="http://schemas.openxmlformats.org/officeDocument/2006/relationships/image" Target="media/image19.png"/><Relationship Id="rId10" Type="http://schemas.openxmlformats.org/officeDocument/2006/relationships/hyperlink" Target="https://portal.trf1.jus.br/Setorial/Prosocial/TRFTISS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9CD06D-7533-49A5-B077-630247032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17</Pages>
  <Words>1787</Words>
  <Characters>9652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BENNER WEB</vt:lpstr>
    </vt:vector>
  </TitlesOfParts>
  <Company/>
  <LinksUpToDate>false</LinksUpToDate>
  <CharactersWithSpaces>11417</CharactersWithSpaces>
  <SharedDoc>false</SharedDoc>
  <HLinks>
    <vt:vector size="120" baseType="variant">
      <vt:variant>
        <vt:i4>1441905</vt:i4>
      </vt:variant>
      <vt:variant>
        <vt:i4>96</vt:i4>
      </vt:variant>
      <vt:variant>
        <vt:i4>0</vt:i4>
      </vt:variant>
      <vt:variant>
        <vt:i4>5</vt:i4>
      </vt:variant>
      <vt:variant>
        <vt:lpwstr>mailto:prosocial.suporte@trf1.jus.br</vt:lpwstr>
      </vt:variant>
      <vt:variant>
        <vt:lpwstr/>
      </vt:variant>
      <vt:variant>
        <vt:i4>3014761</vt:i4>
      </vt:variant>
      <vt:variant>
        <vt:i4>93</vt:i4>
      </vt:variant>
      <vt:variant>
        <vt:i4>0</vt:i4>
      </vt:variant>
      <vt:variant>
        <vt:i4>5</vt:i4>
      </vt:variant>
      <vt:variant>
        <vt:lpwstr>http://www.trf1.jus.br/e-prosocial</vt:lpwstr>
      </vt:variant>
      <vt:variant>
        <vt:lpwstr/>
      </vt:variant>
      <vt:variant>
        <vt:i4>1245276</vt:i4>
      </vt:variant>
      <vt:variant>
        <vt:i4>90</vt:i4>
      </vt:variant>
      <vt:variant>
        <vt:i4>0</vt:i4>
      </vt:variant>
      <vt:variant>
        <vt:i4>5</vt:i4>
      </vt:variant>
      <vt:variant>
        <vt:lpwstr>http://www.trf1.jus.br/e-prosocial/Login.aspx?tipo=P</vt:lpwstr>
      </vt:variant>
      <vt:variant>
        <vt:lpwstr/>
      </vt:variant>
      <vt:variant>
        <vt:i4>2293775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_Faturamento_de_guias</vt:lpwstr>
      </vt:variant>
      <vt:variant>
        <vt:i4>2293775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_Faturamento_de_guias</vt:lpwstr>
      </vt:variant>
      <vt:variant>
        <vt:i4>7012456</vt:i4>
      </vt:variant>
      <vt:variant>
        <vt:i4>81</vt:i4>
      </vt:variant>
      <vt:variant>
        <vt:i4>0</vt:i4>
      </vt:variant>
      <vt:variant>
        <vt:i4>5</vt:i4>
      </vt:variant>
      <vt:variant>
        <vt:lpwstr>http://portal.trf1.jus.br/portaltrf1/servidor/acoes-e-programas/pro-social/pro-social/assistencia-indireta/tabelas/</vt:lpwstr>
      </vt:variant>
      <vt:variant>
        <vt:lpwstr/>
      </vt:variant>
      <vt:variant>
        <vt:i4>3342490</vt:i4>
      </vt:variant>
      <vt:variant>
        <vt:i4>78</vt:i4>
      </vt:variant>
      <vt:variant>
        <vt:i4>0</vt:i4>
      </vt:variant>
      <vt:variant>
        <vt:i4>5</vt:i4>
      </vt:variant>
      <vt:variant>
        <vt:lpwstr>mailto:prosocial.suporte@trf1.jus.br?subject=Dúvidas%20TRF</vt:lpwstr>
      </vt:variant>
      <vt:variant>
        <vt:lpwstr/>
      </vt:variant>
      <vt:variant>
        <vt:i4>4849680</vt:i4>
      </vt:variant>
      <vt:variant>
        <vt:i4>75</vt:i4>
      </vt:variant>
      <vt:variant>
        <vt:i4>0</vt:i4>
      </vt:variant>
      <vt:variant>
        <vt:i4>5</vt:i4>
      </vt:variant>
      <vt:variant>
        <vt:lpwstr>http://www.trf1.jus.br/e-prosocial/index.aspx</vt:lpwstr>
      </vt:variant>
      <vt:variant>
        <vt:lpwstr/>
      </vt:variant>
      <vt:variant>
        <vt:i4>1900595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_Toc451870176</vt:lpwstr>
      </vt:variant>
      <vt:variant>
        <vt:i4>1900595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_Toc451870175</vt:lpwstr>
      </vt:variant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_Toc451870174</vt:lpwstr>
      </vt:variant>
      <vt:variant>
        <vt:i4>1900595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_Toc451870173</vt:lpwstr>
      </vt:variant>
      <vt:variant>
        <vt:i4>1900595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_Toc451870172</vt:lpwstr>
      </vt:variant>
      <vt:variant>
        <vt:i4>1900595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_Toc451870171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_Toc451870170</vt:lpwstr>
      </vt:variant>
      <vt:variant>
        <vt:i4>1835059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_Toc451870169</vt:lpwstr>
      </vt:variant>
      <vt:variant>
        <vt:i4>1835059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_Toc451870168</vt:lpwstr>
      </vt:variant>
      <vt:variant>
        <vt:i4>1835059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_Toc451870167</vt:lpwstr>
      </vt:variant>
      <vt:variant>
        <vt:i4>1835059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_Toc451870166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_Toc451870165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BENNER WEB</dc:title>
  <dc:creator>Henrique</dc:creator>
  <cp:lastModifiedBy>tr18325ps</cp:lastModifiedBy>
  <cp:revision>70</cp:revision>
  <cp:lastPrinted>2012-01-12T18:46:00Z</cp:lastPrinted>
  <dcterms:created xsi:type="dcterms:W3CDTF">2017-11-30T15:44:00Z</dcterms:created>
  <dcterms:modified xsi:type="dcterms:W3CDTF">2019-06-04T19:23:00Z</dcterms:modified>
</cp:coreProperties>
</file>