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7B" w:rsidRDefault="00672E7B" w:rsidP="00BF09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54C3" w:rsidRPr="00D63792" w:rsidRDefault="00F53749" w:rsidP="00F537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792">
        <w:rPr>
          <w:rFonts w:ascii="Times New Roman" w:hAnsi="Times New Roman" w:cs="Times New Roman"/>
          <w:b/>
          <w:sz w:val="32"/>
          <w:szCs w:val="32"/>
        </w:rPr>
        <w:t>AUDITORIAS REALIZADAS</w:t>
      </w:r>
    </w:p>
    <w:p w:rsidR="00F53749" w:rsidRPr="00D63792" w:rsidRDefault="00F53749" w:rsidP="00F537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792">
        <w:rPr>
          <w:rFonts w:ascii="Times New Roman" w:hAnsi="Times New Roman" w:cs="Times New Roman"/>
          <w:b/>
          <w:sz w:val="32"/>
          <w:szCs w:val="32"/>
        </w:rPr>
        <w:t>EXERCÍCIO DE 201</w:t>
      </w:r>
      <w:r w:rsidR="00B94422">
        <w:rPr>
          <w:rFonts w:ascii="Times New Roman" w:hAnsi="Times New Roman" w:cs="Times New Roman"/>
          <w:b/>
          <w:sz w:val="32"/>
          <w:szCs w:val="32"/>
        </w:rPr>
        <w:t>8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-1449727374"/>
        <w:docPartObj>
          <w:docPartGallery w:val="Table of Contents"/>
          <w:docPartUnique/>
        </w:docPartObj>
      </w:sdtPr>
      <w:sdtContent>
        <w:p w:rsidR="00F53749" w:rsidRPr="00F53749" w:rsidRDefault="00F53749" w:rsidP="005626B6">
          <w:pPr>
            <w:pStyle w:val="CabealhodoSumrio"/>
            <w:spacing w:before="120"/>
            <w:jc w:val="both"/>
          </w:pPr>
        </w:p>
        <w:p w:rsidR="005275C1" w:rsidRDefault="007A18B2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r>
            <w:fldChar w:fldCharType="begin"/>
          </w:r>
          <w:r w:rsidR="003E6FE4">
            <w:instrText xml:space="preserve"> TOC \o "1-3" \h \z \u </w:instrText>
          </w:r>
          <w:r>
            <w:fldChar w:fldCharType="separate"/>
          </w:r>
          <w:hyperlink w:anchor="_Toc531355115" w:history="1">
            <w:r w:rsidR="005275C1" w:rsidRPr="00D90D97">
              <w:rPr>
                <w:rStyle w:val="Hyperlink"/>
                <w:rFonts w:ascii="Times New Roman" w:hAnsi="Times New Roman" w:cs="Times New Roman"/>
                <w:noProof/>
              </w:rPr>
              <w:t xml:space="preserve">1. Auditoria Especial sobre Licitação para Aquisição de </w:t>
            </w:r>
            <w:r w:rsidR="005275C1" w:rsidRPr="00D90D97">
              <w:rPr>
                <w:rStyle w:val="Hyperlink"/>
                <w:rFonts w:ascii="Times New Roman" w:hAnsi="Times New Roman" w:cs="Times New Roman"/>
                <w:i/>
                <w:noProof/>
              </w:rPr>
              <w:t>Notebooks</w:t>
            </w:r>
            <w:r w:rsidR="005275C1" w:rsidRPr="00D90D97">
              <w:rPr>
                <w:rStyle w:val="Hyperlink"/>
                <w:rFonts w:ascii="Times New Roman" w:hAnsi="Times New Roman" w:cs="Times New Roman"/>
                <w:noProof/>
              </w:rPr>
              <w:t xml:space="preserve"> Ultrafinos Híbridos</w:t>
            </w:r>
            <w:r w:rsidR="005275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75C1">
              <w:rPr>
                <w:noProof/>
                <w:webHidden/>
              </w:rPr>
              <w:instrText xml:space="preserve"> PAGEREF _Toc531355115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75C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75C1" w:rsidRDefault="007A18B2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31355116" w:history="1">
            <w:r w:rsidR="005275C1" w:rsidRPr="00D90D97">
              <w:rPr>
                <w:rStyle w:val="Hyperlink"/>
                <w:rFonts w:ascii="Times New Roman" w:hAnsi="Times New Roman" w:cs="Times New Roman"/>
                <w:noProof/>
              </w:rPr>
              <w:t>1.1 Itens avaliados</w:t>
            </w:r>
            <w:r w:rsidR="005275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75C1">
              <w:rPr>
                <w:noProof/>
                <w:webHidden/>
              </w:rPr>
              <w:instrText xml:space="preserve"> PAGEREF _Toc531355116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75C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75C1" w:rsidRDefault="007A18B2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31355117" w:history="1">
            <w:r w:rsidR="005275C1" w:rsidRPr="00D90D97">
              <w:rPr>
                <w:rStyle w:val="Hyperlink"/>
                <w:rFonts w:ascii="Times New Roman" w:hAnsi="Times New Roman" w:cs="Times New Roman"/>
                <w:noProof/>
              </w:rPr>
              <w:t>1.2 Resultado</w:t>
            </w:r>
            <w:r w:rsidR="005275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75C1">
              <w:rPr>
                <w:noProof/>
                <w:webHidden/>
              </w:rPr>
              <w:instrText xml:space="preserve"> PAGEREF _Toc531355117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75C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75C1" w:rsidRDefault="007A18B2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31355118" w:history="1">
            <w:r w:rsidR="005275C1" w:rsidRPr="00D90D97">
              <w:rPr>
                <w:rStyle w:val="Hyperlink"/>
                <w:rFonts w:ascii="Times New Roman" w:hAnsi="Times New Roman" w:cs="Times New Roman"/>
                <w:noProof/>
              </w:rPr>
              <w:t>2. Auditoria sobre Desfazimento de Bens</w:t>
            </w:r>
            <w:r w:rsidR="005275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75C1">
              <w:rPr>
                <w:noProof/>
                <w:webHidden/>
              </w:rPr>
              <w:instrText xml:space="preserve"> PAGEREF _Toc531355118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75C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75C1" w:rsidRDefault="007A18B2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31355119" w:history="1">
            <w:r w:rsidR="005275C1" w:rsidRPr="00D90D97">
              <w:rPr>
                <w:rStyle w:val="Hyperlink"/>
                <w:rFonts w:ascii="Times New Roman" w:hAnsi="Times New Roman" w:cs="Times New Roman"/>
                <w:noProof/>
              </w:rPr>
              <w:t>2.1 Itens avaliados</w:t>
            </w:r>
            <w:r w:rsidR="005275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75C1">
              <w:rPr>
                <w:noProof/>
                <w:webHidden/>
              </w:rPr>
              <w:instrText xml:space="preserve"> PAGEREF _Toc531355119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75C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75C1" w:rsidRDefault="007A18B2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31355120" w:history="1">
            <w:r w:rsidR="005275C1" w:rsidRPr="00D90D97">
              <w:rPr>
                <w:rStyle w:val="Hyperlink"/>
                <w:rFonts w:ascii="Times New Roman" w:hAnsi="Times New Roman" w:cs="Times New Roman"/>
                <w:noProof/>
              </w:rPr>
              <w:t>2.2 Resultado</w:t>
            </w:r>
            <w:r w:rsidR="005275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75C1">
              <w:rPr>
                <w:noProof/>
                <w:webHidden/>
              </w:rPr>
              <w:instrText xml:space="preserve"> PAGEREF _Toc531355120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75C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75C1" w:rsidRDefault="007A18B2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31355121" w:history="1">
            <w:r w:rsidR="005275C1" w:rsidRPr="00D90D97">
              <w:rPr>
                <w:rStyle w:val="Hyperlink"/>
                <w:rFonts w:ascii="Times New Roman" w:hAnsi="Times New Roman" w:cs="Times New Roman"/>
                <w:noProof/>
              </w:rPr>
              <w:t>3. Auditoria Coordenada pelo Conselho Nacional de Justiça - CNJ em Governança de Tecnologia da Informação</w:t>
            </w:r>
            <w:r w:rsidR="005275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75C1">
              <w:rPr>
                <w:noProof/>
                <w:webHidden/>
              </w:rPr>
              <w:instrText xml:space="preserve"> PAGEREF _Toc531355121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75C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75C1" w:rsidRDefault="007A18B2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31355122" w:history="1">
            <w:r w:rsidR="005275C1" w:rsidRPr="00D90D97">
              <w:rPr>
                <w:rStyle w:val="Hyperlink"/>
                <w:rFonts w:ascii="Times New Roman" w:hAnsi="Times New Roman" w:cs="Times New Roman"/>
                <w:noProof/>
              </w:rPr>
              <w:t>3.1 Itens avaliados</w:t>
            </w:r>
            <w:r w:rsidR="005275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75C1">
              <w:rPr>
                <w:noProof/>
                <w:webHidden/>
              </w:rPr>
              <w:instrText xml:space="preserve"> PAGEREF _Toc531355122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75C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75C1" w:rsidRDefault="007A18B2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31355123" w:history="1">
            <w:r w:rsidR="005275C1" w:rsidRPr="00D90D97">
              <w:rPr>
                <w:rStyle w:val="Hyperlink"/>
                <w:rFonts w:ascii="Times New Roman" w:hAnsi="Times New Roman" w:cs="Times New Roman"/>
                <w:noProof/>
              </w:rPr>
              <w:t>3.2 Resultado</w:t>
            </w:r>
            <w:r w:rsidR="005275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75C1">
              <w:rPr>
                <w:noProof/>
                <w:webHidden/>
              </w:rPr>
              <w:instrText xml:space="preserve"> PAGEREF _Toc531355123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75C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75C1" w:rsidRDefault="007A18B2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31355124" w:history="1">
            <w:r w:rsidR="005275C1" w:rsidRPr="00D90D97">
              <w:rPr>
                <w:rStyle w:val="Hyperlink"/>
                <w:rFonts w:ascii="Times New Roman" w:hAnsi="Times New Roman" w:cs="Times New Roman"/>
                <w:noProof/>
              </w:rPr>
              <w:t>4.   Auditoria de Passagens Aéreas</w:t>
            </w:r>
            <w:r w:rsidR="005275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75C1">
              <w:rPr>
                <w:noProof/>
                <w:webHidden/>
              </w:rPr>
              <w:instrText xml:space="preserve"> PAGEREF _Toc531355124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75C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75C1" w:rsidRDefault="007A18B2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31355125" w:history="1">
            <w:r w:rsidR="005275C1" w:rsidRPr="00D90D97">
              <w:rPr>
                <w:rStyle w:val="Hyperlink"/>
                <w:rFonts w:ascii="Times New Roman" w:hAnsi="Times New Roman" w:cs="Times New Roman"/>
                <w:noProof/>
              </w:rPr>
              <w:t>4.1 Itens avaliados</w:t>
            </w:r>
            <w:r w:rsidR="005275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75C1">
              <w:rPr>
                <w:noProof/>
                <w:webHidden/>
              </w:rPr>
              <w:instrText xml:space="preserve"> PAGEREF _Toc531355125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75C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75C1" w:rsidRDefault="007A18B2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31355126" w:history="1">
            <w:r w:rsidR="005275C1" w:rsidRPr="00D90D97">
              <w:rPr>
                <w:rStyle w:val="Hyperlink"/>
                <w:rFonts w:ascii="Times New Roman" w:hAnsi="Times New Roman" w:cs="Times New Roman"/>
                <w:noProof/>
              </w:rPr>
              <w:t>4.2 Resultado</w:t>
            </w:r>
            <w:r w:rsidR="005275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75C1">
              <w:rPr>
                <w:noProof/>
                <w:webHidden/>
              </w:rPr>
              <w:instrText xml:space="preserve"> PAGEREF _Toc531355126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75C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75C1" w:rsidRDefault="007A18B2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31355127" w:history="1">
            <w:r w:rsidR="005275C1" w:rsidRPr="00D90D97">
              <w:rPr>
                <w:rStyle w:val="Hyperlink"/>
                <w:rFonts w:ascii="Times New Roman" w:hAnsi="Times New Roman" w:cs="Times New Roman"/>
                <w:noProof/>
              </w:rPr>
              <w:t>5.   Auditoria</w:t>
            </w:r>
            <w:r w:rsidR="005275C1" w:rsidRPr="00D90D97">
              <w:rPr>
                <w:rStyle w:val="Hyperlink"/>
                <w:rFonts w:ascii="Arial" w:hAnsi="Arial" w:cs="Arial"/>
                <w:noProof/>
              </w:rPr>
              <w:t xml:space="preserve"> </w:t>
            </w:r>
            <w:r w:rsidR="005275C1" w:rsidRPr="00D90D97">
              <w:rPr>
                <w:rStyle w:val="Hyperlink"/>
                <w:rFonts w:ascii="Times New Roman" w:hAnsi="Times New Roman" w:cs="Times New Roman"/>
                <w:noProof/>
              </w:rPr>
              <w:t>Operacional de Folha de Pagamento de Pessoal</w:t>
            </w:r>
            <w:r w:rsidR="005275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75C1">
              <w:rPr>
                <w:noProof/>
                <w:webHidden/>
              </w:rPr>
              <w:instrText xml:space="preserve"> PAGEREF _Toc531355127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75C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75C1" w:rsidRDefault="007A18B2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31355128" w:history="1">
            <w:r w:rsidR="005275C1" w:rsidRPr="00D90D97">
              <w:rPr>
                <w:rStyle w:val="Hyperlink"/>
                <w:rFonts w:ascii="Times New Roman" w:hAnsi="Times New Roman" w:cs="Times New Roman"/>
                <w:noProof/>
              </w:rPr>
              <w:t>5.1 Itens avaliados</w:t>
            </w:r>
            <w:r w:rsidR="005275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75C1">
              <w:rPr>
                <w:noProof/>
                <w:webHidden/>
              </w:rPr>
              <w:instrText xml:space="preserve"> PAGEREF _Toc531355128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75C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75C1" w:rsidRDefault="007A18B2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31355129" w:history="1">
            <w:r w:rsidR="005275C1" w:rsidRPr="00D90D97">
              <w:rPr>
                <w:rStyle w:val="Hyperlink"/>
                <w:rFonts w:ascii="Times New Roman" w:hAnsi="Times New Roman" w:cs="Times New Roman"/>
                <w:noProof/>
              </w:rPr>
              <w:t>5.2 Resultado</w:t>
            </w:r>
            <w:r w:rsidR="005275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75C1">
              <w:rPr>
                <w:noProof/>
                <w:webHidden/>
              </w:rPr>
              <w:instrText xml:space="preserve"> PAGEREF _Toc531355129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75C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75C1" w:rsidRDefault="007A18B2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31355130" w:history="1">
            <w:r w:rsidR="005275C1" w:rsidRPr="00D90D97">
              <w:rPr>
                <w:rStyle w:val="Hyperlink"/>
                <w:rFonts w:ascii="Times New Roman" w:hAnsi="Times New Roman" w:cs="Times New Roman"/>
                <w:noProof/>
              </w:rPr>
              <w:t>6.   Auditoria Compartilhada de Averbação de Tempo de Contribuição/Serviço</w:t>
            </w:r>
            <w:r w:rsidR="005275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75C1">
              <w:rPr>
                <w:noProof/>
                <w:webHidden/>
              </w:rPr>
              <w:instrText xml:space="preserve"> PAGEREF _Toc531355130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75C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75C1" w:rsidRDefault="007A18B2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31355131" w:history="1">
            <w:r w:rsidR="005275C1" w:rsidRPr="00D90D97">
              <w:rPr>
                <w:rStyle w:val="Hyperlink"/>
                <w:rFonts w:ascii="Times New Roman" w:hAnsi="Times New Roman" w:cs="Times New Roman"/>
                <w:noProof/>
              </w:rPr>
              <w:t>6.1 Itens avaliados</w:t>
            </w:r>
            <w:r w:rsidR="005275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75C1">
              <w:rPr>
                <w:noProof/>
                <w:webHidden/>
              </w:rPr>
              <w:instrText xml:space="preserve"> PAGEREF _Toc531355131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75C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75C1" w:rsidRDefault="007A18B2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31355132" w:history="1">
            <w:r w:rsidR="005275C1" w:rsidRPr="00D90D97">
              <w:rPr>
                <w:rStyle w:val="Hyperlink"/>
                <w:rFonts w:ascii="Times New Roman" w:hAnsi="Times New Roman" w:cs="Times New Roman"/>
                <w:noProof/>
              </w:rPr>
              <w:t>6.2 Resultado</w:t>
            </w:r>
            <w:r w:rsidR="005275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75C1">
              <w:rPr>
                <w:noProof/>
                <w:webHidden/>
              </w:rPr>
              <w:instrText xml:space="preserve"> PAGEREF _Toc531355132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75C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75C1" w:rsidRDefault="007A18B2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31355133" w:history="1">
            <w:r w:rsidR="005275C1" w:rsidRPr="00D90D97">
              <w:rPr>
                <w:rStyle w:val="Hyperlink"/>
                <w:rFonts w:ascii="Times New Roman" w:hAnsi="Times New Roman" w:cs="Times New Roman"/>
                <w:noProof/>
              </w:rPr>
              <w:t>7.   Auditoria Operacional de Controle Eletrônico de Frequência de Servidores</w:t>
            </w:r>
            <w:r w:rsidR="005275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75C1">
              <w:rPr>
                <w:noProof/>
                <w:webHidden/>
              </w:rPr>
              <w:instrText xml:space="preserve"> PAGEREF _Toc531355133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75C1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75C1" w:rsidRDefault="007A18B2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31355134" w:history="1">
            <w:r w:rsidR="005275C1" w:rsidRPr="00D90D97">
              <w:rPr>
                <w:rStyle w:val="Hyperlink"/>
                <w:rFonts w:ascii="Times New Roman" w:hAnsi="Times New Roman" w:cs="Times New Roman"/>
                <w:noProof/>
              </w:rPr>
              <w:t>7.1 Itens avaliados</w:t>
            </w:r>
            <w:r w:rsidR="005275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75C1">
              <w:rPr>
                <w:noProof/>
                <w:webHidden/>
              </w:rPr>
              <w:instrText xml:space="preserve"> PAGEREF _Toc531355134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75C1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75C1" w:rsidRDefault="007A18B2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31355135" w:history="1">
            <w:r w:rsidR="005275C1" w:rsidRPr="00D90D97">
              <w:rPr>
                <w:rStyle w:val="Hyperlink"/>
                <w:rFonts w:ascii="Times New Roman" w:hAnsi="Times New Roman" w:cs="Times New Roman"/>
                <w:noProof/>
              </w:rPr>
              <w:t>7.2 Resultado</w:t>
            </w:r>
            <w:r w:rsidR="005275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75C1">
              <w:rPr>
                <w:noProof/>
                <w:webHidden/>
              </w:rPr>
              <w:instrText xml:space="preserve"> PAGEREF _Toc531355135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75C1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75C1" w:rsidRDefault="007A18B2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31355136" w:history="1">
            <w:r w:rsidR="005275C1" w:rsidRPr="00D90D97">
              <w:rPr>
                <w:rStyle w:val="Hyperlink"/>
                <w:rFonts w:ascii="Times New Roman" w:hAnsi="Times New Roman" w:cs="Times New Roman"/>
                <w:noProof/>
              </w:rPr>
              <w:t>8. Auditoria Coordenada pelo Conselho da Justiça Federal - CJF em Governança e Gestão de Pessoas</w:t>
            </w:r>
            <w:r w:rsidR="005275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75C1">
              <w:rPr>
                <w:noProof/>
                <w:webHidden/>
              </w:rPr>
              <w:instrText xml:space="preserve"> PAGEREF _Toc531355136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75C1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75C1" w:rsidRDefault="007A18B2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31355137" w:history="1">
            <w:r w:rsidR="005275C1" w:rsidRPr="00D90D97">
              <w:rPr>
                <w:rStyle w:val="Hyperlink"/>
                <w:rFonts w:ascii="Times New Roman" w:hAnsi="Times New Roman" w:cs="Times New Roman"/>
                <w:noProof/>
              </w:rPr>
              <w:t>8.1 Itens avaliados</w:t>
            </w:r>
            <w:r w:rsidR="005275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75C1">
              <w:rPr>
                <w:noProof/>
                <w:webHidden/>
              </w:rPr>
              <w:instrText xml:space="preserve"> PAGEREF _Toc531355137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75C1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75C1" w:rsidRDefault="007A18B2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31355138" w:history="1">
            <w:r w:rsidR="005275C1" w:rsidRPr="00D90D97">
              <w:rPr>
                <w:rStyle w:val="Hyperlink"/>
                <w:rFonts w:ascii="Times New Roman" w:hAnsi="Times New Roman" w:cs="Times New Roman"/>
                <w:noProof/>
              </w:rPr>
              <w:t>8.2 Resultado</w:t>
            </w:r>
            <w:r w:rsidR="005275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75C1">
              <w:rPr>
                <w:noProof/>
                <w:webHidden/>
              </w:rPr>
              <w:instrText xml:space="preserve"> PAGEREF _Toc531355138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75C1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75C1" w:rsidRDefault="007A18B2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31355139" w:history="1">
            <w:r w:rsidR="005275C1" w:rsidRPr="00D90D97">
              <w:rPr>
                <w:rStyle w:val="Hyperlink"/>
                <w:rFonts w:ascii="Times New Roman" w:hAnsi="Times New Roman" w:cs="Times New Roman"/>
                <w:noProof/>
              </w:rPr>
              <w:t xml:space="preserve">9. </w:t>
            </w:r>
            <w:r w:rsidR="005275C1" w:rsidRPr="00D90D97">
              <w:rPr>
                <w:rStyle w:val="Hyperlink"/>
                <w:rFonts w:ascii="Arial" w:hAnsi="Arial" w:cs="Arial"/>
                <w:noProof/>
              </w:rPr>
              <w:t xml:space="preserve"> </w:t>
            </w:r>
            <w:r w:rsidR="005275C1" w:rsidRPr="00D90D97">
              <w:rPr>
                <w:rStyle w:val="Hyperlink"/>
                <w:rFonts w:ascii="Times New Roman" w:hAnsi="Times New Roman" w:cs="Times New Roman"/>
                <w:noProof/>
              </w:rPr>
              <w:t>Auditoria do CJF – Transparência nos Portais</w:t>
            </w:r>
            <w:r w:rsidR="005275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75C1">
              <w:rPr>
                <w:noProof/>
                <w:webHidden/>
              </w:rPr>
              <w:instrText xml:space="preserve"> PAGEREF _Toc531355139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75C1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75C1" w:rsidRDefault="007A18B2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31355140" w:history="1">
            <w:r w:rsidR="005275C1" w:rsidRPr="00D90D97">
              <w:rPr>
                <w:rStyle w:val="Hyperlink"/>
                <w:rFonts w:ascii="Times New Roman" w:hAnsi="Times New Roman" w:cs="Times New Roman"/>
                <w:noProof/>
              </w:rPr>
              <w:t>9.1 Itens avaliados</w:t>
            </w:r>
            <w:r w:rsidR="005275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75C1">
              <w:rPr>
                <w:noProof/>
                <w:webHidden/>
              </w:rPr>
              <w:instrText xml:space="preserve"> PAGEREF _Toc531355140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75C1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75C1" w:rsidRDefault="007A18B2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31355141" w:history="1">
            <w:r w:rsidR="005275C1" w:rsidRPr="00D90D97">
              <w:rPr>
                <w:rStyle w:val="Hyperlink"/>
                <w:rFonts w:ascii="Times New Roman" w:hAnsi="Times New Roman" w:cs="Times New Roman"/>
                <w:noProof/>
              </w:rPr>
              <w:t>9.2 Resultado</w:t>
            </w:r>
            <w:r w:rsidR="005275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75C1">
              <w:rPr>
                <w:noProof/>
                <w:webHidden/>
              </w:rPr>
              <w:instrText xml:space="preserve"> PAGEREF _Toc531355141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75C1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75C1" w:rsidRDefault="007A18B2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31355142" w:history="1">
            <w:r w:rsidR="005275C1" w:rsidRPr="00D90D97">
              <w:rPr>
                <w:rStyle w:val="Hyperlink"/>
                <w:rFonts w:ascii="Times New Roman" w:hAnsi="Times New Roman" w:cs="Times New Roman"/>
                <w:noProof/>
              </w:rPr>
              <w:t>10.   Auditoria Externa TCU</w:t>
            </w:r>
            <w:r w:rsidR="005275C1" w:rsidRPr="00D90D97">
              <w:rPr>
                <w:rStyle w:val="Hyperlink"/>
                <w:rFonts w:ascii="Arial" w:hAnsi="Arial" w:cs="Arial"/>
                <w:noProof/>
              </w:rPr>
              <w:t xml:space="preserve"> </w:t>
            </w:r>
            <w:r w:rsidR="005275C1" w:rsidRPr="00D90D97">
              <w:rPr>
                <w:rStyle w:val="Hyperlink"/>
                <w:rFonts w:ascii="Times New Roman" w:hAnsi="Times New Roman" w:cs="Times New Roman"/>
                <w:noProof/>
              </w:rPr>
              <w:t>– Portais Eletrônicos de Transparência – TC 017.368/2016-2</w:t>
            </w:r>
            <w:r w:rsidR="005275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75C1">
              <w:rPr>
                <w:noProof/>
                <w:webHidden/>
              </w:rPr>
              <w:instrText xml:space="preserve"> PAGEREF _Toc531355142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75C1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75C1" w:rsidRDefault="007A18B2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31355143" w:history="1">
            <w:r w:rsidR="005275C1" w:rsidRPr="00D90D97">
              <w:rPr>
                <w:rStyle w:val="Hyperlink"/>
                <w:rFonts w:ascii="Times New Roman" w:hAnsi="Times New Roman" w:cs="Times New Roman"/>
                <w:noProof/>
              </w:rPr>
              <w:t>10.1 Itens avaliados</w:t>
            </w:r>
            <w:r w:rsidR="005275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75C1">
              <w:rPr>
                <w:noProof/>
                <w:webHidden/>
              </w:rPr>
              <w:instrText xml:space="preserve"> PAGEREF _Toc531355143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75C1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75C1" w:rsidRDefault="007A18B2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31355144" w:history="1">
            <w:r w:rsidR="005275C1" w:rsidRPr="00D90D97">
              <w:rPr>
                <w:rStyle w:val="Hyperlink"/>
                <w:rFonts w:ascii="Times New Roman" w:hAnsi="Times New Roman" w:cs="Times New Roman"/>
                <w:noProof/>
              </w:rPr>
              <w:t>10.2 Resultado</w:t>
            </w:r>
            <w:r w:rsidR="005275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75C1">
              <w:rPr>
                <w:noProof/>
                <w:webHidden/>
              </w:rPr>
              <w:instrText xml:space="preserve"> PAGEREF _Toc531355144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75C1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75C1" w:rsidRDefault="007A18B2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31355145" w:history="1">
            <w:r w:rsidR="005275C1" w:rsidRPr="00D90D97">
              <w:rPr>
                <w:rStyle w:val="Hyperlink"/>
                <w:rFonts w:ascii="Times New Roman" w:hAnsi="Times New Roman" w:cs="Times New Roman"/>
                <w:noProof/>
              </w:rPr>
              <w:t>11.   Auditoria Externa TCU – Obra de construção do Edifício Sede do TRF 1ª Região, em Brasília/DF – TC 022.932/2018-6</w:t>
            </w:r>
            <w:r w:rsidR="005275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75C1">
              <w:rPr>
                <w:noProof/>
                <w:webHidden/>
              </w:rPr>
              <w:instrText xml:space="preserve"> PAGEREF _Toc531355145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75C1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75C1" w:rsidRDefault="007A18B2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31355146" w:history="1">
            <w:r w:rsidR="005275C1" w:rsidRPr="00D90D97">
              <w:rPr>
                <w:rStyle w:val="Hyperlink"/>
                <w:rFonts w:ascii="Times New Roman" w:hAnsi="Times New Roman" w:cs="Times New Roman"/>
                <w:noProof/>
              </w:rPr>
              <w:t>11.1 Itens avaliados</w:t>
            </w:r>
            <w:r w:rsidR="005275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75C1">
              <w:rPr>
                <w:noProof/>
                <w:webHidden/>
              </w:rPr>
              <w:instrText xml:space="preserve"> PAGEREF _Toc531355146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75C1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75C1" w:rsidRDefault="007A18B2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31355147" w:history="1">
            <w:r w:rsidR="005275C1" w:rsidRPr="00D90D97">
              <w:rPr>
                <w:rStyle w:val="Hyperlink"/>
                <w:rFonts w:ascii="Times New Roman" w:hAnsi="Times New Roman" w:cs="Times New Roman"/>
                <w:noProof/>
              </w:rPr>
              <w:t>11.2 Resultado</w:t>
            </w:r>
            <w:r w:rsidR="005275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75C1">
              <w:rPr>
                <w:noProof/>
                <w:webHidden/>
              </w:rPr>
              <w:instrText xml:space="preserve"> PAGEREF _Toc531355147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75C1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75C1" w:rsidRDefault="007A18B2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31355148" w:history="1">
            <w:r w:rsidR="005275C1" w:rsidRPr="00D90D97">
              <w:rPr>
                <w:rStyle w:val="Hyperlink"/>
                <w:rFonts w:ascii="Times New Roman" w:hAnsi="Times New Roman" w:cs="Times New Roman"/>
                <w:noProof/>
              </w:rPr>
              <w:t xml:space="preserve">12.   </w:t>
            </w:r>
            <w:r w:rsidR="005275C1" w:rsidRPr="00D90D97">
              <w:rPr>
                <w:rStyle w:val="Hyperlink"/>
                <w:rFonts w:ascii="Arial" w:hAnsi="Arial" w:cs="Arial"/>
                <w:noProof/>
              </w:rPr>
              <w:t xml:space="preserve"> </w:t>
            </w:r>
            <w:r w:rsidR="005275C1" w:rsidRPr="00D90D97">
              <w:rPr>
                <w:rStyle w:val="Hyperlink"/>
                <w:rFonts w:ascii="Times New Roman" w:hAnsi="Times New Roman" w:cs="Times New Roman"/>
                <w:noProof/>
              </w:rPr>
              <w:t>Auditoria do TCU – pagamentos da Gratificação por Exercício Cumulativo de Jurisdição – GAJU – TC 002.775/2018-2</w:t>
            </w:r>
            <w:r w:rsidR="005275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75C1">
              <w:rPr>
                <w:noProof/>
                <w:webHidden/>
              </w:rPr>
              <w:instrText xml:space="preserve"> PAGEREF _Toc531355148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75C1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75C1" w:rsidRDefault="007A18B2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31355149" w:history="1">
            <w:r w:rsidR="005275C1" w:rsidRPr="00D90D97">
              <w:rPr>
                <w:rStyle w:val="Hyperlink"/>
                <w:rFonts w:ascii="Times New Roman" w:hAnsi="Times New Roman" w:cs="Times New Roman"/>
                <w:noProof/>
              </w:rPr>
              <w:t>12.1 Itens avaliados</w:t>
            </w:r>
            <w:r w:rsidR="005275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75C1">
              <w:rPr>
                <w:noProof/>
                <w:webHidden/>
              </w:rPr>
              <w:instrText xml:space="preserve"> PAGEREF _Toc531355149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75C1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75C1" w:rsidRDefault="007A18B2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31355150" w:history="1">
            <w:r w:rsidR="005275C1" w:rsidRPr="00D90D97">
              <w:rPr>
                <w:rStyle w:val="Hyperlink"/>
                <w:rFonts w:ascii="Times New Roman" w:hAnsi="Times New Roman" w:cs="Times New Roman"/>
                <w:noProof/>
              </w:rPr>
              <w:t>12.2 Resultado</w:t>
            </w:r>
            <w:r w:rsidR="005275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75C1">
              <w:rPr>
                <w:noProof/>
                <w:webHidden/>
              </w:rPr>
              <w:instrText xml:space="preserve"> PAGEREF _Toc531355150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75C1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75C1" w:rsidRDefault="007A18B2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31355151" w:history="1">
            <w:r w:rsidR="005275C1" w:rsidRPr="00D90D97">
              <w:rPr>
                <w:rStyle w:val="Hyperlink"/>
                <w:rFonts w:ascii="Times New Roman" w:hAnsi="Times New Roman" w:cs="Times New Roman"/>
                <w:noProof/>
              </w:rPr>
              <w:t xml:space="preserve">13.   </w:t>
            </w:r>
            <w:r w:rsidR="005275C1" w:rsidRPr="00D90D97">
              <w:rPr>
                <w:rStyle w:val="Hyperlink"/>
                <w:rFonts w:ascii="Arial" w:hAnsi="Arial" w:cs="Arial"/>
                <w:noProof/>
              </w:rPr>
              <w:t xml:space="preserve">  </w:t>
            </w:r>
            <w:r w:rsidR="005275C1" w:rsidRPr="00D90D97">
              <w:rPr>
                <w:rStyle w:val="Hyperlink"/>
                <w:rFonts w:ascii="Times New Roman" w:hAnsi="Times New Roman" w:cs="Times New Roman"/>
                <w:noProof/>
              </w:rPr>
              <w:t>Auditoria Externa TCU – Informatização dos Processos Judiciais – TC 008.903/2018-2</w:t>
            </w:r>
            <w:r w:rsidR="005275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75C1">
              <w:rPr>
                <w:noProof/>
                <w:webHidden/>
              </w:rPr>
              <w:instrText xml:space="preserve"> PAGEREF _Toc531355151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75C1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75C1" w:rsidRDefault="007A18B2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31355152" w:history="1">
            <w:r w:rsidR="005275C1" w:rsidRPr="00D90D97">
              <w:rPr>
                <w:rStyle w:val="Hyperlink"/>
                <w:rFonts w:ascii="Times New Roman" w:hAnsi="Times New Roman" w:cs="Times New Roman"/>
                <w:noProof/>
              </w:rPr>
              <w:t>13.1 Itens avaliados</w:t>
            </w:r>
            <w:r w:rsidR="005275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75C1">
              <w:rPr>
                <w:noProof/>
                <w:webHidden/>
              </w:rPr>
              <w:instrText xml:space="preserve"> PAGEREF _Toc531355152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75C1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75C1" w:rsidRDefault="007A18B2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31355153" w:history="1">
            <w:r w:rsidR="005275C1" w:rsidRPr="00D90D97">
              <w:rPr>
                <w:rStyle w:val="Hyperlink"/>
                <w:rFonts w:ascii="Times New Roman" w:hAnsi="Times New Roman" w:cs="Times New Roman"/>
                <w:noProof/>
              </w:rPr>
              <w:t>13.2 Resultado</w:t>
            </w:r>
            <w:r w:rsidR="005275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75C1">
              <w:rPr>
                <w:noProof/>
                <w:webHidden/>
              </w:rPr>
              <w:instrText xml:space="preserve"> PAGEREF _Toc531355153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75C1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75C1" w:rsidRDefault="007A18B2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31355154" w:history="1">
            <w:r w:rsidR="005275C1" w:rsidRPr="00D90D97">
              <w:rPr>
                <w:rStyle w:val="Hyperlink"/>
                <w:rFonts w:ascii="Times New Roman" w:hAnsi="Times New Roman" w:cs="Times New Roman"/>
                <w:noProof/>
              </w:rPr>
              <w:t xml:space="preserve">14.   </w:t>
            </w:r>
            <w:r w:rsidR="005275C1" w:rsidRPr="00D90D97">
              <w:rPr>
                <w:rStyle w:val="Hyperlink"/>
                <w:rFonts w:ascii="Arial" w:hAnsi="Arial" w:cs="Arial"/>
                <w:noProof/>
              </w:rPr>
              <w:t xml:space="preserve">  </w:t>
            </w:r>
            <w:r w:rsidR="005275C1" w:rsidRPr="00D90D97">
              <w:rPr>
                <w:rStyle w:val="Hyperlink"/>
                <w:rFonts w:ascii="Times New Roman" w:hAnsi="Times New Roman" w:cs="Times New Roman"/>
                <w:noProof/>
              </w:rPr>
              <w:t>Auditoria Externa TCU – Fornecimento de bens e serviços de TI – TC 030.236/2018-9</w:t>
            </w:r>
            <w:r w:rsidR="005275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75C1">
              <w:rPr>
                <w:noProof/>
                <w:webHidden/>
              </w:rPr>
              <w:instrText xml:space="preserve"> PAGEREF _Toc531355154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75C1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75C1" w:rsidRDefault="007A18B2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31355155" w:history="1">
            <w:r w:rsidR="005275C1" w:rsidRPr="00D90D97">
              <w:rPr>
                <w:rStyle w:val="Hyperlink"/>
                <w:rFonts w:ascii="Times New Roman" w:hAnsi="Times New Roman" w:cs="Times New Roman"/>
                <w:noProof/>
              </w:rPr>
              <w:t>14.1 Itens avaliados</w:t>
            </w:r>
            <w:r w:rsidR="005275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75C1">
              <w:rPr>
                <w:noProof/>
                <w:webHidden/>
              </w:rPr>
              <w:instrText xml:space="preserve"> PAGEREF _Toc531355155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75C1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75C1" w:rsidRDefault="007A18B2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31355156" w:history="1">
            <w:r w:rsidR="005275C1" w:rsidRPr="00D90D97">
              <w:rPr>
                <w:rStyle w:val="Hyperlink"/>
                <w:rFonts w:ascii="Times New Roman" w:hAnsi="Times New Roman" w:cs="Times New Roman"/>
                <w:noProof/>
              </w:rPr>
              <w:t>14.2 Resultado</w:t>
            </w:r>
            <w:r w:rsidR="005275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75C1">
              <w:rPr>
                <w:noProof/>
                <w:webHidden/>
              </w:rPr>
              <w:instrText xml:space="preserve"> PAGEREF _Toc531355156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75C1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700E" w:rsidRPr="00A772EB" w:rsidRDefault="007A18B2" w:rsidP="00A772EB">
          <w:pPr>
            <w:jc w:val="both"/>
          </w:pPr>
          <w:r>
            <w:fldChar w:fldCharType="end"/>
          </w:r>
        </w:p>
      </w:sdtContent>
    </w:sdt>
    <w:p w:rsidR="00A772EB" w:rsidRDefault="00A772EB">
      <w:r>
        <w:rPr>
          <w:b/>
          <w:bCs/>
        </w:rPr>
        <w:br w:type="page"/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30700E" w:rsidRPr="003E6FE4" w:rsidTr="0030700E">
        <w:tc>
          <w:tcPr>
            <w:tcW w:w="86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30700E" w:rsidRPr="00B94422" w:rsidRDefault="0030700E" w:rsidP="00B94422">
            <w:pPr>
              <w:pStyle w:val="Ttulo1"/>
              <w:tabs>
                <w:tab w:val="left" w:pos="1935"/>
              </w:tabs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Toc531355115"/>
            <w:r w:rsidRPr="00B944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  <w:r w:rsidR="00B94422" w:rsidRPr="00B944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Auditoria Especial sobre Licitação para Aquisição de </w:t>
            </w:r>
            <w:r w:rsidR="00B94422" w:rsidRPr="00B94422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Notebooks</w:t>
            </w:r>
            <w:r w:rsidR="00B94422" w:rsidRPr="00B944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Ultrafinos </w:t>
            </w:r>
            <w:r w:rsidR="000C1D58" w:rsidRPr="00B944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Híbridos</w:t>
            </w:r>
            <w:bookmarkEnd w:id="0"/>
          </w:p>
        </w:tc>
      </w:tr>
    </w:tbl>
    <w:p w:rsidR="006F6043" w:rsidRDefault="006F6043" w:rsidP="006F60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422" w:rsidRDefault="00B94422" w:rsidP="006F60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422">
        <w:rPr>
          <w:rFonts w:ascii="Times New Roman" w:hAnsi="Times New Roman" w:cs="Times New Roman"/>
          <w:b/>
          <w:sz w:val="24"/>
          <w:szCs w:val="24"/>
        </w:rPr>
        <w:t>PAe SEI</w:t>
      </w:r>
      <w:r w:rsidR="006F6043">
        <w:rPr>
          <w:rFonts w:ascii="Times New Roman" w:hAnsi="Times New Roman" w:cs="Times New Roman"/>
          <w:b/>
          <w:sz w:val="24"/>
          <w:szCs w:val="24"/>
        </w:rPr>
        <w:t>:</w:t>
      </w:r>
      <w:r w:rsidRPr="00B94422">
        <w:rPr>
          <w:rFonts w:ascii="Times New Roman" w:hAnsi="Times New Roman" w:cs="Times New Roman"/>
          <w:b/>
          <w:sz w:val="24"/>
          <w:szCs w:val="24"/>
        </w:rPr>
        <w:t xml:space="preserve"> 0006719-59.2018.4.01.8000</w:t>
      </w:r>
    </w:p>
    <w:p w:rsidR="006F6043" w:rsidRPr="00B94422" w:rsidRDefault="006F6043" w:rsidP="006F60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422" w:rsidRDefault="00B94422" w:rsidP="006F60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422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="00271B47">
        <w:rPr>
          <w:rFonts w:ascii="Times New Roman" w:hAnsi="Times New Roman" w:cs="Times New Roman"/>
          <w:sz w:val="24"/>
          <w:szCs w:val="24"/>
        </w:rPr>
        <w:t>A</w:t>
      </w:r>
      <w:r w:rsidRPr="00B94422">
        <w:rPr>
          <w:rFonts w:ascii="Times New Roman" w:hAnsi="Times New Roman" w:cs="Times New Roman"/>
          <w:sz w:val="24"/>
          <w:szCs w:val="24"/>
        </w:rPr>
        <w:t xml:space="preserve">nálise de procedimento licitatório para a aquisição de </w:t>
      </w:r>
      <w:r w:rsidRPr="00B94422">
        <w:rPr>
          <w:rStyle w:val="nfase"/>
          <w:rFonts w:ascii="Times New Roman" w:hAnsi="Times New Roman" w:cs="Times New Roman"/>
          <w:sz w:val="24"/>
          <w:szCs w:val="24"/>
        </w:rPr>
        <w:t>notebooks</w:t>
      </w:r>
      <w:r w:rsidRPr="00B94422">
        <w:rPr>
          <w:rFonts w:ascii="Times New Roman" w:hAnsi="Times New Roman" w:cs="Times New Roman"/>
          <w:sz w:val="24"/>
          <w:szCs w:val="24"/>
        </w:rPr>
        <w:t xml:space="preserve"> ultrafinos híbridos para magistrados e diretores de secretaria da Justiça Federal da 1ª Região.</w:t>
      </w:r>
      <w:r w:rsidRPr="00B944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6043" w:rsidRPr="00B94422" w:rsidRDefault="006F6043" w:rsidP="006F60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30700E" w:rsidRPr="003E6FE4" w:rsidTr="0030700E">
        <w:tc>
          <w:tcPr>
            <w:tcW w:w="86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30700E" w:rsidRPr="003E6FE4" w:rsidRDefault="00B94422" w:rsidP="003E6FE4">
            <w:pPr>
              <w:pStyle w:val="Ttulo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" w:name="_Toc531355116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30700E" w:rsidRPr="003E6F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.1 Itens avaliados</w:t>
            </w:r>
            <w:bookmarkEnd w:id="1"/>
          </w:p>
        </w:tc>
      </w:tr>
    </w:tbl>
    <w:p w:rsidR="0030700E" w:rsidRPr="00B94422" w:rsidRDefault="0030700E" w:rsidP="00510DE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94422" w:rsidRPr="00B94422" w:rsidRDefault="00B94422" w:rsidP="00510DE5">
      <w:pPr>
        <w:pStyle w:val="PargrafodaLista"/>
        <w:numPr>
          <w:ilvl w:val="0"/>
          <w:numId w:val="13"/>
        </w:numPr>
        <w:spacing w:after="12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4422">
        <w:rPr>
          <w:rFonts w:ascii="Times New Roman" w:eastAsia="Times New Roman" w:hAnsi="Times New Roman" w:cs="Times New Roman"/>
          <w:sz w:val="24"/>
          <w:szCs w:val="24"/>
          <w:lang w:eastAsia="pt-BR"/>
        </w:rPr>
        <w:t>Atos e procedimentos das fases interna e externa do procedimento licitatório;</w:t>
      </w:r>
    </w:p>
    <w:p w:rsidR="00B94422" w:rsidRPr="00B94422" w:rsidRDefault="00B94422" w:rsidP="00B94422">
      <w:pPr>
        <w:pStyle w:val="PargrafodaLista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4422">
        <w:rPr>
          <w:rFonts w:ascii="Times New Roman" w:eastAsia="Times New Roman" w:hAnsi="Times New Roman" w:cs="Times New Roman"/>
          <w:sz w:val="24"/>
          <w:szCs w:val="24"/>
          <w:lang w:eastAsia="pt-BR"/>
        </w:rPr>
        <w:t>Execução da Ata de Registro de Preços 35/2017 e do Contrato 44/2017 com relação à Seção Judiciária de Minas Gerais.</w:t>
      </w:r>
    </w:p>
    <w:p w:rsidR="0030700E" w:rsidRPr="003E6FE4" w:rsidRDefault="0030700E" w:rsidP="003E6FE4">
      <w:pPr>
        <w:pStyle w:val="Ttulo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30700E" w:rsidRPr="003E6FE4" w:rsidTr="0030700E">
        <w:tc>
          <w:tcPr>
            <w:tcW w:w="86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30700E" w:rsidRPr="003E6FE4" w:rsidRDefault="0030700E" w:rsidP="003E6FE4">
            <w:pPr>
              <w:pStyle w:val="Ttulo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2" w:name="_Toc531355117"/>
            <w:r w:rsidRPr="003E6F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 Resultado</w:t>
            </w:r>
            <w:bookmarkEnd w:id="2"/>
          </w:p>
        </w:tc>
      </w:tr>
    </w:tbl>
    <w:p w:rsidR="0030700E" w:rsidRPr="003E6FE4" w:rsidRDefault="0030700E" w:rsidP="00307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4422" w:rsidRPr="00B94422" w:rsidRDefault="00B94422" w:rsidP="00B94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22">
        <w:rPr>
          <w:rFonts w:ascii="Times New Roman" w:hAnsi="Times New Roman" w:cs="Times New Roman"/>
          <w:sz w:val="24"/>
          <w:szCs w:val="24"/>
        </w:rPr>
        <w:t>Foram encontrados os seguintes achados de auditoria, considerados relevantes para relato:</w:t>
      </w:r>
    </w:p>
    <w:p w:rsidR="00B94422" w:rsidRPr="00B94422" w:rsidRDefault="00B94422" w:rsidP="00B94422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4422">
        <w:rPr>
          <w:rFonts w:ascii="Times New Roman" w:hAnsi="Times New Roman" w:cs="Times New Roman"/>
          <w:sz w:val="24"/>
          <w:szCs w:val="24"/>
        </w:rPr>
        <w:t>Inconsistências na pesquisa de preços;</w:t>
      </w:r>
    </w:p>
    <w:p w:rsidR="00B94422" w:rsidRPr="00B94422" w:rsidRDefault="00B94422" w:rsidP="00B94422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4422">
        <w:rPr>
          <w:rFonts w:ascii="Times New Roman" w:hAnsi="Times New Roman" w:cs="Times New Roman"/>
          <w:sz w:val="24"/>
          <w:szCs w:val="24"/>
        </w:rPr>
        <w:t>Contratação com economia abaixo da esperada e com equipamento de qualidade inferior;</w:t>
      </w:r>
    </w:p>
    <w:p w:rsidR="00B94422" w:rsidRPr="00B94422" w:rsidRDefault="00B94422" w:rsidP="00B94422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4422">
        <w:rPr>
          <w:rFonts w:ascii="Times New Roman" w:hAnsi="Times New Roman" w:cs="Times New Roman"/>
          <w:sz w:val="24"/>
          <w:szCs w:val="24"/>
        </w:rPr>
        <w:t>Ausência de indicação ou comprovação do levantamento e identificação (inclusive por tombo) de quais e quantos eram os equipamentos na iminência de terem suas garantias expiradas ou que estavam obsoletos de modo a justificar a substituição;</w:t>
      </w:r>
    </w:p>
    <w:p w:rsidR="00B94422" w:rsidRPr="00B94422" w:rsidRDefault="00B94422" w:rsidP="00B94422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4422">
        <w:rPr>
          <w:rFonts w:ascii="Times New Roman" w:hAnsi="Times New Roman" w:cs="Times New Roman"/>
          <w:sz w:val="24"/>
          <w:szCs w:val="24"/>
        </w:rPr>
        <w:t xml:space="preserve">O </w:t>
      </w:r>
      <w:r w:rsidRPr="00B94422">
        <w:rPr>
          <w:rStyle w:val="nfase"/>
          <w:rFonts w:ascii="Times New Roman" w:hAnsi="Times New Roman" w:cs="Times New Roman"/>
          <w:sz w:val="24"/>
          <w:szCs w:val="24"/>
        </w:rPr>
        <w:t>notebook</w:t>
      </w:r>
      <w:r w:rsidRPr="00B94422">
        <w:rPr>
          <w:rFonts w:ascii="Times New Roman" w:hAnsi="Times New Roman" w:cs="Times New Roman"/>
          <w:sz w:val="24"/>
          <w:szCs w:val="24"/>
        </w:rPr>
        <w:t xml:space="preserve"> híbrido registrado na ARP 35/2017 não possui entrada RJ45 para acesso à rede cabeada do Tribunal e não há previsão de disponibilização de rede sem fio (Wi-fi) no Tribunal e Seccionais, de modo que restou desatendida a funcionalidade do equipamento.</w:t>
      </w:r>
    </w:p>
    <w:p w:rsidR="00B94422" w:rsidRDefault="00B94422" w:rsidP="00B94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22">
        <w:rPr>
          <w:rFonts w:ascii="Times New Roman" w:hAnsi="Times New Roman" w:cs="Times New Roman"/>
          <w:sz w:val="24"/>
          <w:szCs w:val="24"/>
        </w:rPr>
        <w:t>A unidade auditada tomou conhecimento das recomendações e passará a observá-las nas contratações em andamento e nas vindouras.</w:t>
      </w:r>
    </w:p>
    <w:p w:rsidR="00B94422" w:rsidRDefault="00B94422" w:rsidP="00B94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2EB" w:rsidRDefault="00A772EB">
      <w:r>
        <w:rPr>
          <w:b/>
          <w:bCs/>
        </w:rPr>
        <w:br w:type="page"/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D054C3" w:rsidRPr="003E6FE4" w:rsidTr="00D054C3">
        <w:tc>
          <w:tcPr>
            <w:tcW w:w="86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D054C3" w:rsidRPr="00B94422" w:rsidRDefault="00D054C3" w:rsidP="00F53749">
            <w:pPr>
              <w:pStyle w:val="Ttulo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3" w:name="_Toc531355118"/>
            <w:r w:rsidRPr="00B944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</w:t>
            </w:r>
            <w:r w:rsidR="00B94422" w:rsidRPr="00B944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Auditoria sobre Desfazimento de Bens</w:t>
            </w:r>
            <w:bookmarkEnd w:id="3"/>
          </w:p>
        </w:tc>
      </w:tr>
    </w:tbl>
    <w:p w:rsidR="00D054C3" w:rsidRPr="003E6FE4" w:rsidRDefault="00D054C3" w:rsidP="00D054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422" w:rsidRPr="00B94422" w:rsidRDefault="00B94422" w:rsidP="00B944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422">
        <w:rPr>
          <w:rFonts w:ascii="Times New Roman" w:hAnsi="Times New Roman" w:cs="Times New Roman"/>
          <w:b/>
          <w:sz w:val="24"/>
          <w:szCs w:val="24"/>
        </w:rPr>
        <w:t>PAe SEI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B94422">
        <w:rPr>
          <w:rFonts w:ascii="Times New Roman" w:hAnsi="Times New Roman" w:cs="Times New Roman"/>
          <w:b/>
          <w:sz w:val="24"/>
          <w:szCs w:val="24"/>
        </w:rPr>
        <w:t xml:space="preserve"> 0007333-64.2018.4.01.8000</w:t>
      </w:r>
    </w:p>
    <w:p w:rsidR="00D054C3" w:rsidRPr="00B94422" w:rsidRDefault="00B94422" w:rsidP="00B94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422">
        <w:rPr>
          <w:rFonts w:ascii="Times New Roman" w:hAnsi="Times New Roman" w:cs="Times New Roman"/>
          <w:b/>
          <w:sz w:val="24"/>
          <w:szCs w:val="24"/>
        </w:rPr>
        <w:t>Objetivo</w:t>
      </w:r>
      <w:r w:rsidRPr="00B94422">
        <w:rPr>
          <w:rFonts w:ascii="Times New Roman" w:hAnsi="Times New Roman" w:cs="Times New Roman"/>
          <w:sz w:val="24"/>
          <w:szCs w:val="24"/>
        </w:rPr>
        <w:t>: Verificar a conformidade e eficiência dos procedimentos de desfazimento de bens.</w:t>
      </w:r>
    </w:p>
    <w:p w:rsidR="00B94422" w:rsidRPr="003E6FE4" w:rsidRDefault="00B94422" w:rsidP="00B944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D054C3" w:rsidRPr="003E6FE4" w:rsidTr="00D054C3">
        <w:tc>
          <w:tcPr>
            <w:tcW w:w="86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D054C3" w:rsidRPr="003E6FE4" w:rsidRDefault="00D054C3" w:rsidP="00F53749">
            <w:pPr>
              <w:pStyle w:val="Ttulo2"/>
              <w:spacing w:befor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Toc531355119"/>
            <w:r w:rsidRPr="00F537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 Itens avaliados</w:t>
            </w:r>
            <w:bookmarkEnd w:id="4"/>
          </w:p>
        </w:tc>
      </w:tr>
    </w:tbl>
    <w:p w:rsidR="00B94422" w:rsidRPr="006F6043" w:rsidRDefault="00B94422" w:rsidP="00B94422">
      <w:pPr>
        <w:pStyle w:val="PargrafodaLista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6043">
        <w:rPr>
          <w:rFonts w:ascii="Times New Roman" w:eastAsia="Times New Roman" w:hAnsi="Times New Roman" w:cs="Times New Roman"/>
          <w:sz w:val="24"/>
          <w:szCs w:val="24"/>
          <w:lang w:eastAsia="pt-BR"/>
        </w:rPr>
        <w:t>Os controles internos sobre as atividades de desfazimento de bens são adequados para garantir, com razoável segurança, o cumprimento dos normativos que regem a matéria?</w:t>
      </w:r>
    </w:p>
    <w:p w:rsidR="00B94422" w:rsidRPr="006F6043" w:rsidRDefault="00B94422" w:rsidP="00B94422">
      <w:pPr>
        <w:pStyle w:val="PargrafodaLista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6043">
        <w:rPr>
          <w:rFonts w:ascii="Times New Roman" w:eastAsia="Times New Roman" w:hAnsi="Times New Roman" w:cs="Times New Roman"/>
          <w:sz w:val="24"/>
          <w:szCs w:val="24"/>
          <w:lang w:eastAsia="pt-BR"/>
        </w:rPr>
        <w:t>Os processos de alienação foram instruídos pela área competente conforme os ditames da IN 14-16 TRF1?</w:t>
      </w:r>
    </w:p>
    <w:p w:rsidR="00B94422" w:rsidRPr="006F6043" w:rsidRDefault="00B94422" w:rsidP="00B94422">
      <w:pPr>
        <w:pStyle w:val="PargrafodaLista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6043">
        <w:rPr>
          <w:rFonts w:ascii="Times New Roman" w:eastAsia="Times New Roman" w:hAnsi="Times New Roman" w:cs="Times New Roman"/>
          <w:sz w:val="24"/>
          <w:szCs w:val="24"/>
          <w:lang w:eastAsia="pt-BR"/>
        </w:rPr>
        <w:t>Os bens destinados ao desfazimento, por qualquer modalidade de alienação, foram avaliados de forma precisa e clara?</w:t>
      </w:r>
    </w:p>
    <w:p w:rsidR="00B94422" w:rsidRPr="006F6043" w:rsidRDefault="00B94422" w:rsidP="00B94422">
      <w:pPr>
        <w:pStyle w:val="PargrafodaLista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6043">
        <w:rPr>
          <w:rFonts w:ascii="Times New Roman" w:eastAsia="Times New Roman" w:hAnsi="Times New Roman" w:cs="Times New Roman"/>
          <w:sz w:val="24"/>
          <w:szCs w:val="24"/>
          <w:lang w:eastAsia="pt-BR"/>
        </w:rPr>
        <w:t>Após a avaliação, pela Comissão ou servidor indicado, os bens suscetíveis de desfazimento  foram  classificados, segundo os parâmetros estipulados pela IN 14-16 TRF1?</w:t>
      </w:r>
    </w:p>
    <w:p w:rsidR="00B94422" w:rsidRPr="006F6043" w:rsidRDefault="00B94422" w:rsidP="00B94422">
      <w:pPr>
        <w:pStyle w:val="PargrafodaLista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6043">
        <w:rPr>
          <w:rFonts w:ascii="Times New Roman" w:eastAsia="Times New Roman" w:hAnsi="Times New Roman" w:cs="Times New Roman"/>
          <w:sz w:val="24"/>
          <w:szCs w:val="24"/>
          <w:lang w:eastAsia="pt-BR"/>
        </w:rPr>
        <w:t>Os registros contábeis foram realizados em conformidade com as instruções da Secretaria do Tesouro Nacional – STN e os respectivos documentos juntados ao processo?</w:t>
      </w:r>
    </w:p>
    <w:p w:rsidR="00B94422" w:rsidRPr="006F6043" w:rsidRDefault="00B94422" w:rsidP="00B94422">
      <w:pPr>
        <w:pStyle w:val="PargrafodaLista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60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alienação por doação, os bens foram classificados como ociosos, recuperáveis ou antieconômicos? </w:t>
      </w:r>
    </w:p>
    <w:p w:rsidR="00B94422" w:rsidRPr="006F6043" w:rsidRDefault="00B94422" w:rsidP="00B94422">
      <w:pPr>
        <w:pStyle w:val="PargrafodaLista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6043">
        <w:rPr>
          <w:rFonts w:ascii="Times New Roman" w:eastAsia="Times New Roman" w:hAnsi="Times New Roman" w:cs="Times New Roman"/>
          <w:sz w:val="24"/>
          <w:szCs w:val="24"/>
          <w:lang w:eastAsia="pt-BR"/>
        </w:rPr>
        <w:t>Na alienação por cessão/doação, quais órgãos/entidades receberam os bens cedidos/doados?</w:t>
      </w:r>
    </w:p>
    <w:p w:rsidR="00B94422" w:rsidRPr="006F6043" w:rsidRDefault="00B94422" w:rsidP="00B94422">
      <w:pPr>
        <w:pStyle w:val="PargrafodaLista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6043">
        <w:rPr>
          <w:rFonts w:ascii="Times New Roman" w:eastAsia="Times New Roman" w:hAnsi="Times New Roman" w:cs="Times New Roman"/>
          <w:sz w:val="24"/>
          <w:szCs w:val="24"/>
          <w:lang w:eastAsia="pt-BR"/>
        </w:rPr>
        <w:t>No desfazimento de veículos, os parâmetros estipulados na IN 14-08 TRF1, Mód. 08, Item 15, foram observados?</w:t>
      </w:r>
    </w:p>
    <w:p w:rsidR="00B94422" w:rsidRPr="006F6043" w:rsidRDefault="00B94422" w:rsidP="00B94422">
      <w:pPr>
        <w:pStyle w:val="PargrafodaLista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6043">
        <w:rPr>
          <w:rFonts w:ascii="Times New Roman" w:eastAsia="Times New Roman" w:hAnsi="Times New Roman" w:cs="Times New Roman"/>
          <w:sz w:val="24"/>
          <w:szCs w:val="24"/>
          <w:lang w:eastAsia="pt-BR"/>
        </w:rPr>
        <w:t>O TRF 1ª Região informou à unidade ministerial responsável pela indicação da instituição receptora, em consonância com o Programa de Inclusão Digital do Governo Federal,  sobre a existência de materiais de informática classificados como ociosos, recuperáveis, antieconômicos ou irrecuperáveis, disponíveis para reaproveitamento? A unidade ministerial indicou no prazo de trinta dias a instituição receptora?</w:t>
      </w:r>
    </w:p>
    <w:p w:rsidR="00B94422" w:rsidRPr="006F6043" w:rsidRDefault="00B94422" w:rsidP="00B94422">
      <w:pPr>
        <w:pStyle w:val="PargrafodaLista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6043">
        <w:rPr>
          <w:rFonts w:ascii="Times New Roman" w:eastAsia="Times New Roman" w:hAnsi="Times New Roman" w:cs="Times New Roman"/>
          <w:sz w:val="24"/>
          <w:szCs w:val="24"/>
          <w:lang w:eastAsia="pt-BR"/>
        </w:rPr>
        <w:t>Caso a unidade ministerial não tenha indicado no prazo a instituição receptora de bens de informática, como se deu o processo de desfazimento desses materiais?</w:t>
      </w:r>
    </w:p>
    <w:p w:rsidR="00B94422" w:rsidRPr="006F6043" w:rsidRDefault="00B94422" w:rsidP="00B94422">
      <w:pPr>
        <w:pStyle w:val="PargrafodaLista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6043">
        <w:rPr>
          <w:rFonts w:ascii="Times New Roman" w:eastAsia="Times New Roman" w:hAnsi="Times New Roman" w:cs="Times New Roman"/>
          <w:sz w:val="24"/>
          <w:szCs w:val="24"/>
          <w:lang w:eastAsia="pt-BR"/>
        </w:rPr>
        <w:t>O Sistema de Aquisição e Controle de Material ou Serviço – SICAM atende com precisão as rotinas de desfazimento de bens?</w:t>
      </w:r>
    </w:p>
    <w:p w:rsidR="00B94422" w:rsidRPr="006F6043" w:rsidRDefault="00B94422" w:rsidP="00B94422">
      <w:pPr>
        <w:pStyle w:val="PargrafodaLista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6043">
        <w:rPr>
          <w:rFonts w:ascii="Times New Roman" w:eastAsia="Times New Roman" w:hAnsi="Times New Roman" w:cs="Times New Roman"/>
          <w:sz w:val="24"/>
          <w:szCs w:val="24"/>
          <w:lang w:eastAsia="pt-BR"/>
        </w:rPr>
        <w:t>Existe, no SICAM, rotina que permite visualizar o estoque de materiais disponíveis para alienação por classificação?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D054C3" w:rsidRPr="00F53749" w:rsidTr="00D054C3">
        <w:tc>
          <w:tcPr>
            <w:tcW w:w="86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D054C3" w:rsidRPr="00F53749" w:rsidRDefault="00D054C3" w:rsidP="00F53749">
            <w:pPr>
              <w:pStyle w:val="Ttulo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5" w:name="_Toc531355120"/>
            <w:r w:rsidRPr="00F537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 Resultado</w:t>
            </w:r>
            <w:bookmarkEnd w:id="5"/>
          </w:p>
        </w:tc>
      </w:tr>
    </w:tbl>
    <w:p w:rsidR="00D054C3" w:rsidRPr="003E6FE4" w:rsidRDefault="00D054C3" w:rsidP="00D054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4422" w:rsidRPr="006F6043" w:rsidRDefault="00B94422" w:rsidP="00B94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043">
        <w:rPr>
          <w:rFonts w:ascii="Times New Roman" w:hAnsi="Times New Roman" w:cs="Times New Roman"/>
          <w:sz w:val="24"/>
          <w:szCs w:val="24"/>
        </w:rPr>
        <w:t>Foram encontrados os seguintes achados de auditoria, considerados relevantes para relato:</w:t>
      </w:r>
    </w:p>
    <w:p w:rsidR="00B94422" w:rsidRPr="006F6043" w:rsidRDefault="00B94422" w:rsidP="00B94422">
      <w:pPr>
        <w:pStyle w:val="PargrafodaLis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043">
        <w:rPr>
          <w:rFonts w:ascii="Times New Roman" w:hAnsi="Times New Roman" w:cs="Times New Roman"/>
          <w:sz w:val="24"/>
          <w:szCs w:val="24"/>
        </w:rPr>
        <w:t>Ausência de registro dos parâmetros utilizados para a avaliação dos equipamentos de informática e mobiliário em geral;</w:t>
      </w:r>
    </w:p>
    <w:p w:rsidR="00B94422" w:rsidRPr="006F6043" w:rsidRDefault="00B94422" w:rsidP="00B94422">
      <w:pPr>
        <w:pStyle w:val="PargrafodaLis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043">
        <w:rPr>
          <w:rFonts w:ascii="Times New Roman" w:hAnsi="Times New Roman" w:cs="Times New Roman"/>
          <w:sz w:val="24"/>
          <w:szCs w:val="24"/>
        </w:rPr>
        <w:t>Restrição da classificação dos bens móveis adotada pela Comissão Especial;</w:t>
      </w:r>
    </w:p>
    <w:p w:rsidR="00B94422" w:rsidRPr="006F6043" w:rsidRDefault="00B94422" w:rsidP="00B94422">
      <w:pPr>
        <w:pStyle w:val="PargrafodaLis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043">
        <w:rPr>
          <w:rFonts w:ascii="Times New Roman" w:hAnsi="Times New Roman" w:cs="Times New Roman"/>
          <w:sz w:val="24"/>
          <w:szCs w:val="24"/>
        </w:rPr>
        <w:t>Impropriedades nos procedimentos operacionais e instrução processual;</w:t>
      </w:r>
    </w:p>
    <w:p w:rsidR="00B94422" w:rsidRPr="006F6043" w:rsidRDefault="00B94422" w:rsidP="00B94422">
      <w:pPr>
        <w:pStyle w:val="PargrafodaLis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043">
        <w:rPr>
          <w:rFonts w:ascii="Times New Roman" w:hAnsi="Times New Roman" w:cs="Times New Roman"/>
          <w:sz w:val="24"/>
          <w:szCs w:val="24"/>
        </w:rPr>
        <w:t>Não atendimento aos princípios da impessoalidade e da isonomia na escolha dos beneficiários das doações e da publicidade nos procedimentos administrativos de alienação por doação;</w:t>
      </w:r>
    </w:p>
    <w:p w:rsidR="00B94422" w:rsidRPr="006F6043" w:rsidRDefault="00B94422" w:rsidP="00B94422">
      <w:pPr>
        <w:pStyle w:val="PargrafodaLis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043">
        <w:rPr>
          <w:rFonts w:ascii="Times New Roman" w:hAnsi="Times New Roman" w:cs="Times New Roman"/>
          <w:sz w:val="24"/>
          <w:szCs w:val="24"/>
        </w:rPr>
        <w:t>Ausência de correlação entre a descrição do estado do bem constante no SIATE e na IN 14-16 TRF1;</w:t>
      </w:r>
    </w:p>
    <w:p w:rsidR="00B94422" w:rsidRPr="006F6043" w:rsidRDefault="00B94422" w:rsidP="00B94422">
      <w:pPr>
        <w:pStyle w:val="PargrafodaLis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043">
        <w:rPr>
          <w:rFonts w:ascii="Times New Roman" w:hAnsi="Times New Roman" w:cs="Times New Roman"/>
          <w:sz w:val="24"/>
          <w:szCs w:val="24"/>
        </w:rPr>
        <w:t>Dificuldades operacionais do sistema SICAM; e</w:t>
      </w:r>
    </w:p>
    <w:p w:rsidR="00B94422" w:rsidRPr="006F6043" w:rsidRDefault="00B94422" w:rsidP="00B94422">
      <w:pPr>
        <w:pStyle w:val="PargrafodaLis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043">
        <w:rPr>
          <w:rFonts w:ascii="Times New Roman" w:hAnsi="Times New Roman" w:cs="Times New Roman"/>
          <w:sz w:val="24"/>
          <w:szCs w:val="24"/>
        </w:rPr>
        <w:t>Deficiência na capacitação dos membros da Comissão Especial de Desfazimento.</w:t>
      </w:r>
    </w:p>
    <w:p w:rsidR="00D054C3" w:rsidRPr="006F6043" w:rsidRDefault="00B94422" w:rsidP="00B94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043">
        <w:rPr>
          <w:rFonts w:ascii="Times New Roman" w:hAnsi="Times New Roman" w:cs="Times New Roman"/>
          <w:sz w:val="24"/>
          <w:szCs w:val="24"/>
        </w:rPr>
        <w:t>Em setembro de 2018, o relatório preliminar foi encaminhado às áreas auditadas para manifestação. O relatório final está em elaboração.</w:t>
      </w:r>
    </w:p>
    <w:p w:rsidR="00A772EB" w:rsidRDefault="00A772EB">
      <w:r>
        <w:rPr>
          <w:b/>
          <w:bCs/>
        </w:rPr>
        <w:br w:type="page"/>
      </w:r>
    </w:p>
    <w:tbl>
      <w:tblPr>
        <w:tblStyle w:val="Tabelacomgrade"/>
        <w:tblpPr w:leftFromText="141" w:rightFromText="141" w:vertAnchor="text" w:horzAnchor="margin" w:tblpY="189"/>
        <w:tblW w:w="0" w:type="auto"/>
        <w:tblLook w:val="04A0"/>
      </w:tblPr>
      <w:tblGrid>
        <w:gridCol w:w="8644"/>
      </w:tblGrid>
      <w:tr w:rsidR="00D054C3" w:rsidRPr="003E6FE4" w:rsidTr="00D054C3">
        <w:tc>
          <w:tcPr>
            <w:tcW w:w="86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B94422" w:rsidRPr="00B94422" w:rsidRDefault="00D054C3" w:rsidP="00B94422">
            <w:pPr>
              <w:pStyle w:val="Ttulo1"/>
              <w:spacing w:before="0"/>
              <w:jc w:val="both"/>
              <w:outlineLvl w:val="0"/>
              <w:rPr>
                <w:color w:val="auto"/>
              </w:rPr>
            </w:pPr>
            <w:bookmarkStart w:id="6" w:name="_Toc531355121"/>
            <w:r w:rsidRPr="00B944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  <w:r w:rsidR="00B94422" w:rsidRPr="00B944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Auditoria Coordenada pelo Conselho Nacional de Justiça - CNJ em Governança de Tecnologia da Informação</w:t>
            </w:r>
            <w:bookmarkEnd w:id="6"/>
          </w:p>
        </w:tc>
      </w:tr>
    </w:tbl>
    <w:p w:rsidR="00D054C3" w:rsidRPr="003E6FE4" w:rsidRDefault="00D054C3" w:rsidP="00D054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422" w:rsidRPr="00B94422" w:rsidRDefault="00B94422" w:rsidP="00B944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422">
        <w:rPr>
          <w:rFonts w:ascii="Times New Roman" w:hAnsi="Times New Roman" w:cs="Times New Roman"/>
          <w:b/>
          <w:sz w:val="24"/>
          <w:szCs w:val="24"/>
        </w:rPr>
        <w:t>PAe SEI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B94422">
        <w:rPr>
          <w:rFonts w:ascii="Times New Roman" w:hAnsi="Times New Roman" w:cs="Times New Roman"/>
          <w:b/>
          <w:sz w:val="24"/>
          <w:szCs w:val="24"/>
        </w:rPr>
        <w:t xml:space="preserve"> 0002673-27.2018.4.01.8000</w:t>
      </w:r>
    </w:p>
    <w:p w:rsidR="00B94422" w:rsidRPr="00B94422" w:rsidRDefault="00B94422" w:rsidP="00B944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4422">
        <w:rPr>
          <w:rFonts w:ascii="Times New Roman" w:hAnsi="Times New Roman" w:cs="Times New Roman"/>
          <w:b/>
          <w:sz w:val="24"/>
          <w:szCs w:val="24"/>
        </w:rPr>
        <w:t>Objetivo:</w:t>
      </w:r>
      <w:r w:rsidRPr="00B94422">
        <w:rPr>
          <w:rFonts w:ascii="Times New Roman" w:hAnsi="Times New Roman" w:cs="Times New Roman"/>
          <w:sz w:val="24"/>
          <w:szCs w:val="24"/>
        </w:rPr>
        <w:t xml:space="preserve"> </w:t>
      </w:r>
      <w:r w:rsidRPr="00B94422">
        <w:rPr>
          <w:rFonts w:ascii="Times New Roman" w:eastAsia="Times New Roman" w:hAnsi="Times New Roman" w:cs="Times New Roman"/>
          <w:sz w:val="24"/>
          <w:szCs w:val="24"/>
          <w:lang w:eastAsia="pt-BR"/>
        </w:rPr>
        <w:t>Avaliar os conteúdos estabelecidos para a governança e gestão de TI, considerando projetos, processos, riscos e resultados de TI em comparação com padrões internacionalmente aceitos, como COBIT, PMBOK, ITIL, CMMI, ISO 17799, ISO 27001, as Resoluções CNJ nº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94422">
        <w:rPr>
          <w:rFonts w:ascii="Times New Roman" w:eastAsia="Times New Roman" w:hAnsi="Times New Roman" w:cs="Times New Roman"/>
          <w:sz w:val="24"/>
          <w:szCs w:val="24"/>
          <w:lang w:eastAsia="pt-BR"/>
        </w:rPr>
        <w:t>91/2009, nº 182/2013, nº 198/2014 e nº 211/2015 e o perfil de governança de TI traçado pelo TCU.</w:t>
      </w:r>
    </w:p>
    <w:p w:rsidR="00D054C3" w:rsidRPr="003E6FE4" w:rsidRDefault="00D054C3" w:rsidP="00D054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D054C3" w:rsidRPr="003E6FE4" w:rsidTr="00D054C3">
        <w:tc>
          <w:tcPr>
            <w:tcW w:w="86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D054C3" w:rsidRPr="003E6FE4" w:rsidRDefault="00D054C3" w:rsidP="00F53749">
            <w:pPr>
              <w:pStyle w:val="Ttulo2"/>
              <w:spacing w:befor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Toc531355122"/>
            <w:r w:rsidRPr="00F537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 Itens avaliados</w:t>
            </w:r>
            <w:bookmarkEnd w:id="7"/>
          </w:p>
        </w:tc>
      </w:tr>
    </w:tbl>
    <w:p w:rsidR="00D054C3" w:rsidRPr="003E6FE4" w:rsidRDefault="00D054C3" w:rsidP="00D05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4422" w:rsidRPr="00B94422" w:rsidRDefault="00B94422" w:rsidP="006F6043">
      <w:pPr>
        <w:pStyle w:val="PargrafodaLista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4422">
        <w:rPr>
          <w:rFonts w:ascii="Times New Roman" w:eastAsia="Times New Roman" w:hAnsi="Times New Roman" w:cs="Times New Roman"/>
          <w:sz w:val="24"/>
          <w:szCs w:val="24"/>
          <w:lang w:eastAsia="pt-BR"/>
        </w:rPr>
        <w:t>Existem políticas e diretrizes definidas para governança e gestão de tecnologia da informação?</w:t>
      </w:r>
    </w:p>
    <w:p w:rsidR="00B94422" w:rsidRPr="00B94422" w:rsidRDefault="00B94422" w:rsidP="006F6043">
      <w:pPr>
        <w:pStyle w:val="PargrafodaLista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4422">
        <w:rPr>
          <w:rFonts w:ascii="Times New Roman" w:eastAsia="Times New Roman" w:hAnsi="Times New Roman" w:cs="Times New Roman"/>
          <w:sz w:val="24"/>
          <w:szCs w:val="24"/>
          <w:lang w:eastAsia="pt-BR"/>
        </w:rPr>
        <w:t>Os planos estratégicos instituciona</w:t>
      </w:r>
      <w:r w:rsidR="006F6043">
        <w:rPr>
          <w:rFonts w:ascii="Times New Roman" w:eastAsia="Times New Roman" w:hAnsi="Times New Roman" w:cs="Times New Roman"/>
          <w:sz w:val="24"/>
          <w:szCs w:val="24"/>
          <w:lang w:eastAsia="pt-BR"/>
        </w:rPr>
        <w:t>is</w:t>
      </w:r>
      <w:r w:rsidRPr="00B94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de TI fornecem suporte apropriado à governança e à gestão de TI?</w:t>
      </w:r>
    </w:p>
    <w:p w:rsidR="00B94422" w:rsidRPr="00B94422" w:rsidRDefault="00B94422" w:rsidP="006F6043">
      <w:pPr>
        <w:pStyle w:val="PargrafodaLista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4422">
        <w:rPr>
          <w:rFonts w:ascii="Times New Roman" w:eastAsia="Times New Roman" w:hAnsi="Times New Roman" w:cs="Times New Roman"/>
          <w:sz w:val="24"/>
          <w:szCs w:val="24"/>
          <w:lang w:eastAsia="pt-BR"/>
        </w:rPr>
        <w:t>As necessidades relacionadas ao desenvolvimento de pessoas e à força de trabalho da área de TI são gerenciadas?</w:t>
      </w:r>
    </w:p>
    <w:p w:rsidR="00B94422" w:rsidRPr="00B94422" w:rsidRDefault="00B94422" w:rsidP="006F6043">
      <w:pPr>
        <w:pStyle w:val="PargrafodaLista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4422">
        <w:rPr>
          <w:rFonts w:ascii="Times New Roman" w:eastAsia="Times New Roman" w:hAnsi="Times New Roman" w:cs="Times New Roman"/>
          <w:sz w:val="24"/>
          <w:szCs w:val="24"/>
          <w:lang w:eastAsia="pt-BR"/>
        </w:rPr>
        <w:t>Os processos de gestão de TI são gerenciados?</w:t>
      </w:r>
    </w:p>
    <w:p w:rsidR="00B94422" w:rsidRPr="00B94422" w:rsidRDefault="00B94422" w:rsidP="006F6043">
      <w:pPr>
        <w:pStyle w:val="PargrafodaLista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4422">
        <w:rPr>
          <w:rFonts w:ascii="Times New Roman" w:eastAsia="Times New Roman" w:hAnsi="Times New Roman" w:cs="Times New Roman"/>
          <w:sz w:val="24"/>
          <w:szCs w:val="24"/>
          <w:lang w:eastAsia="pt-BR"/>
        </w:rPr>
        <w:t>O processo de planejamento de contratação de TI está sendo executado de acordo com o disposto na Resolução CNJ nº 182/2013?</w:t>
      </w:r>
    </w:p>
    <w:p w:rsidR="00B94422" w:rsidRPr="00B94422" w:rsidRDefault="00B94422" w:rsidP="006F6043">
      <w:pPr>
        <w:pStyle w:val="PargrafodaLista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4422">
        <w:rPr>
          <w:rFonts w:ascii="Times New Roman" w:eastAsia="Times New Roman" w:hAnsi="Times New Roman" w:cs="Times New Roman"/>
          <w:sz w:val="24"/>
          <w:szCs w:val="24"/>
          <w:lang w:eastAsia="pt-BR"/>
        </w:rPr>
        <w:t>Os resultados apresentados pela TI são dimensionados?</w:t>
      </w:r>
    </w:p>
    <w:p w:rsidR="006F6043" w:rsidRDefault="00B94422" w:rsidP="006F6043">
      <w:pPr>
        <w:pStyle w:val="textoalinhadoesquerda"/>
        <w:numPr>
          <w:ilvl w:val="0"/>
          <w:numId w:val="18"/>
        </w:numPr>
        <w:spacing w:after="0" w:afterAutospacing="0" w:line="276" w:lineRule="auto"/>
        <w:jc w:val="both"/>
      </w:pPr>
      <w:r w:rsidRPr="00B94422">
        <w:t>A Unidade de Auditoria Interna (UAI) realiza exames de auditoria na área de TIC para aferir o estágio da governança e gestão de TI?</w:t>
      </w:r>
    </w:p>
    <w:p w:rsidR="006F6043" w:rsidRDefault="006F6043" w:rsidP="006F6043">
      <w:pPr>
        <w:pStyle w:val="textoalinhadoesquerda"/>
        <w:spacing w:after="0" w:afterAutospacing="0"/>
        <w:ind w:left="720"/>
        <w:jc w:val="both"/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D054C3" w:rsidRPr="003E6FE4" w:rsidTr="00D054C3">
        <w:tc>
          <w:tcPr>
            <w:tcW w:w="86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D054C3" w:rsidRPr="003E6FE4" w:rsidRDefault="00D054C3" w:rsidP="00F53749">
            <w:pPr>
              <w:pStyle w:val="Ttulo2"/>
              <w:spacing w:before="0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8" w:name="_Toc531355123"/>
            <w:r w:rsidRPr="00F537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3.2 Resultado</w:t>
            </w:r>
            <w:bookmarkEnd w:id="8"/>
          </w:p>
        </w:tc>
      </w:tr>
    </w:tbl>
    <w:p w:rsidR="00D054C3" w:rsidRPr="003E6FE4" w:rsidRDefault="00D054C3" w:rsidP="00D054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6043" w:rsidRPr="006F6043" w:rsidRDefault="006F6043" w:rsidP="006F6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043">
        <w:rPr>
          <w:rFonts w:ascii="Times New Roman" w:hAnsi="Times New Roman" w:cs="Times New Roman"/>
          <w:sz w:val="24"/>
          <w:szCs w:val="24"/>
        </w:rPr>
        <w:t>Foram encontrados os seguintes achados de auditoria, considerados relevantes para relato:</w:t>
      </w:r>
    </w:p>
    <w:p w:rsidR="006F6043" w:rsidRPr="006F6043" w:rsidRDefault="006F6043" w:rsidP="006F6043">
      <w:pPr>
        <w:pStyle w:val="PargrafodaLista"/>
        <w:numPr>
          <w:ilvl w:val="0"/>
          <w:numId w:val="19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043">
        <w:rPr>
          <w:rFonts w:ascii="Times New Roman" w:hAnsi="Times New Roman" w:cs="Times New Roman"/>
          <w:sz w:val="24"/>
          <w:szCs w:val="24"/>
        </w:rPr>
        <w:t>Fragilidades na gestão dos serviços de TI;</w:t>
      </w:r>
    </w:p>
    <w:p w:rsidR="006F6043" w:rsidRPr="006F6043" w:rsidRDefault="006F6043" w:rsidP="006F6043">
      <w:pPr>
        <w:pStyle w:val="PargrafodaLista"/>
        <w:numPr>
          <w:ilvl w:val="0"/>
          <w:numId w:val="19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043">
        <w:rPr>
          <w:rFonts w:ascii="Times New Roman" w:hAnsi="Times New Roman" w:cs="Times New Roman"/>
          <w:sz w:val="24"/>
          <w:szCs w:val="24"/>
        </w:rPr>
        <w:t>Fragilidades na gestão de pessoas na área de TI; e</w:t>
      </w:r>
    </w:p>
    <w:p w:rsidR="006F6043" w:rsidRPr="006F6043" w:rsidRDefault="006F6043" w:rsidP="006F6043">
      <w:pPr>
        <w:pStyle w:val="PargrafodaLista"/>
        <w:numPr>
          <w:ilvl w:val="0"/>
          <w:numId w:val="19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043">
        <w:rPr>
          <w:rFonts w:ascii="Times New Roman" w:hAnsi="Times New Roman" w:cs="Times New Roman"/>
          <w:sz w:val="24"/>
          <w:szCs w:val="24"/>
        </w:rPr>
        <w:t>Fragilidades na gestão de projetos de TI não estratégicos.</w:t>
      </w:r>
    </w:p>
    <w:p w:rsidR="00D054C3" w:rsidRPr="00D054C3" w:rsidRDefault="006F6043" w:rsidP="00A772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043">
        <w:rPr>
          <w:rFonts w:ascii="Times New Roman" w:hAnsi="Times New Roman" w:cs="Times New Roman"/>
          <w:sz w:val="24"/>
          <w:szCs w:val="24"/>
        </w:rPr>
        <w:t xml:space="preserve">O Relatório Preliminar foi encaminhado à unidade auditada em setembro/2018 e o Relatório Final de Auditoria está </w:t>
      </w:r>
      <w:r w:rsidR="005D445E">
        <w:rPr>
          <w:rFonts w:ascii="Times New Roman" w:hAnsi="Times New Roman" w:cs="Times New Roman"/>
          <w:sz w:val="24"/>
          <w:szCs w:val="24"/>
        </w:rPr>
        <w:t>em elaboração</w:t>
      </w:r>
      <w:r w:rsidRPr="006F6043">
        <w:rPr>
          <w:rFonts w:ascii="Times New Roman" w:hAnsi="Times New Roman" w:cs="Times New Roman"/>
          <w:sz w:val="24"/>
          <w:szCs w:val="24"/>
        </w:rPr>
        <w:t>.</w:t>
      </w:r>
    </w:p>
    <w:p w:rsidR="00A772EB" w:rsidRDefault="00A772EB">
      <w:r>
        <w:rPr>
          <w:b/>
          <w:bCs/>
        </w:rPr>
        <w:br w:type="page"/>
      </w:r>
    </w:p>
    <w:tbl>
      <w:tblPr>
        <w:tblStyle w:val="Tabelacomgrade"/>
        <w:tblpPr w:leftFromText="141" w:rightFromText="141" w:vertAnchor="text" w:horzAnchor="margin" w:tblpY="189"/>
        <w:tblW w:w="0" w:type="auto"/>
        <w:tblLook w:val="04A0"/>
      </w:tblPr>
      <w:tblGrid>
        <w:gridCol w:w="8644"/>
      </w:tblGrid>
      <w:tr w:rsidR="00D054C3" w:rsidRPr="00D054C3" w:rsidTr="00D054C3">
        <w:tc>
          <w:tcPr>
            <w:tcW w:w="86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D054C3" w:rsidRPr="006F6043" w:rsidRDefault="00D054C3" w:rsidP="00F53749">
            <w:pPr>
              <w:pStyle w:val="Ttulo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9" w:name="_Toc531355124"/>
            <w:r w:rsidRPr="006F60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  </w:t>
            </w:r>
            <w:r w:rsidR="006F6043" w:rsidRPr="006F60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Auditoria de Passagens Aéreas</w:t>
            </w:r>
            <w:bookmarkEnd w:id="9"/>
          </w:p>
        </w:tc>
      </w:tr>
    </w:tbl>
    <w:p w:rsidR="00D054C3" w:rsidRPr="006F6043" w:rsidRDefault="00D054C3" w:rsidP="00D054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043" w:rsidRPr="006F6043" w:rsidRDefault="006F6043" w:rsidP="006F60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043">
        <w:rPr>
          <w:rFonts w:ascii="Times New Roman" w:hAnsi="Times New Roman" w:cs="Times New Roman"/>
          <w:b/>
          <w:sz w:val="24"/>
          <w:szCs w:val="24"/>
        </w:rPr>
        <w:t>PAe SEI 0008418-85.2018.4.01.8000</w:t>
      </w:r>
    </w:p>
    <w:p w:rsidR="00D054C3" w:rsidRPr="006F6043" w:rsidRDefault="006F6043" w:rsidP="006F6043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6043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Pr="006F6043">
        <w:rPr>
          <w:rFonts w:ascii="Times New Roman" w:hAnsi="Times New Roman" w:cs="Times New Roman"/>
          <w:sz w:val="24"/>
          <w:szCs w:val="24"/>
        </w:rPr>
        <w:t xml:space="preserve">Avaliar a regularidade dos controles internos administrativos nos processos de concessão, emissão, pagamento e prestação de contas de passagens aéreas, por meio da comparação desses controles com a legislação e normativos internos, dos arquivos gerados pelo Sistema Virtual de Autorização de Viagens a Serviço (e-AVS), das faturas emitidas pela agenciadora de viagens Aerotur Serviços de Viagens Ltda - EPP  referentes aos Contratos 0117/2012 (PAe </w:t>
      </w:r>
      <w:hyperlink r:id="rId8" w:tgtFrame="_blank" w:history="1">
        <w:r w:rsidRPr="006F604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0004731-42.2014.4.01.8000</w:t>
        </w:r>
      </w:hyperlink>
      <w:r w:rsidRPr="006F6043">
        <w:rPr>
          <w:rFonts w:ascii="Times New Roman" w:hAnsi="Times New Roman" w:cs="Times New Roman"/>
          <w:sz w:val="24"/>
          <w:szCs w:val="24"/>
        </w:rPr>
        <w:t>) e 0018/2018 (</w:t>
      </w:r>
      <w:r>
        <w:rPr>
          <w:rFonts w:ascii="Times New Roman" w:hAnsi="Times New Roman" w:cs="Times New Roman"/>
          <w:sz w:val="24"/>
          <w:szCs w:val="24"/>
        </w:rPr>
        <w:t xml:space="preserve">PAe </w:t>
      </w:r>
      <w:hyperlink r:id="rId9" w:tgtFrame="_blank" w:history="1">
        <w:r w:rsidRPr="006F604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0018556-48.2017.4.01.8000</w:t>
        </w:r>
      </w:hyperlink>
      <w:r w:rsidRPr="006F6043">
        <w:rPr>
          <w:rFonts w:ascii="Times New Roman" w:hAnsi="Times New Roman" w:cs="Times New Roman"/>
          <w:sz w:val="24"/>
          <w:szCs w:val="24"/>
        </w:rPr>
        <w:t xml:space="preserve">), e avaliar o processo licitatório PE 11/2018 (PAe </w:t>
      </w:r>
      <w:hyperlink r:id="rId10" w:tgtFrame="_blank" w:history="1">
        <w:r w:rsidRPr="006F604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0018556-48.2017.4.01.8000</w:t>
        </w:r>
      </w:hyperlink>
      <w:r w:rsidRPr="006F6043">
        <w:rPr>
          <w:rFonts w:ascii="Times New Roman" w:hAnsi="Times New Roman" w:cs="Times New Roman"/>
          <w:sz w:val="24"/>
          <w:szCs w:val="24"/>
        </w:rPr>
        <w:t>) que culminou na assinatura do recente Contrato 18/2018.</w:t>
      </w:r>
    </w:p>
    <w:p w:rsidR="006F6043" w:rsidRPr="00D054C3" w:rsidRDefault="006F6043" w:rsidP="006F6043">
      <w:pPr>
        <w:pStyle w:val="PargrafodaList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D054C3" w:rsidRPr="00D054C3" w:rsidTr="00D054C3">
        <w:tc>
          <w:tcPr>
            <w:tcW w:w="86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D054C3" w:rsidRPr="00D054C3" w:rsidRDefault="00D054C3" w:rsidP="00F53749">
            <w:pPr>
              <w:pStyle w:val="Ttulo2"/>
              <w:spacing w:befor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Toc531355125"/>
            <w:r w:rsidRPr="00F537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4.1 Itens avaliados</w:t>
            </w:r>
            <w:bookmarkEnd w:id="10"/>
          </w:p>
        </w:tc>
      </w:tr>
    </w:tbl>
    <w:p w:rsidR="00D054C3" w:rsidRDefault="00D054C3" w:rsidP="00D05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6043" w:rsidRPr="006F6043" w:rsidRDefault="006F6043" w:rsidP="006F6043">
      <w:pPr>
        <w:pStyle w:val="textojustificadorecuoprimeiralinha"/>
        <w:numPr>
          <w:ilvl w:val="0"/>
          <w:numId w:val="21"/>
        </w:numPr>
        <w:spacing w:line="276" w:lineRule="auto"/>
        <w:ind w:left="357" w:firstLine="0"/>
        <w:jc w:val="both"/>
      </w:pPr>
      <w:r w:rsidRPr="006F6043">
        <w:t>A contratação de serviços de agenciamento de viagens está alinhada aos objetivos estratégicos da Justiça Federal da 1ª Região?</w:t>
      </w:r>
    </w:p>
    <w:p w:rsidR="006F6043" w:rsidRPr="006F6043" w:rsidRDefault="006F6043" w:rsidP="006F6043">
      <w:pPr>
        <w:pStyle w:val="textojustificadorecuoprimeiralinha"/>
        <w:numPr>
          <w:ilvl w:val="0"/>
          <w:numId w:val="21"/>
        </w:numPr>
        <w:spacing w:line="276" w:lineRule="auto"/>
        <w:ind w:left="357" w:firstLine="0"/>
        <w:jc w:val="both"/>
      </w:pPr>
      <w:r w:rsidRPr="006F6043">
        <w:t>Os controles internos utilizados no processo de concessão, emissão, pagamento e prestação de contas de passagens aéreas são adequados e suficientes?</w:t>
      </w:r>
    </w:p>
    <w:p w:rsidR="006F6043" w:rsidRPr="006F6043" w:rsidRDefault="006F6043" w:rsidP="006F6043">
      <w:pPr>
        <w:pStyle w:val="textojustificadorecuoprimeiralinha"/>
        <w:numPr>
          <w:ilvl w:val="0"/>
          <w:numId w:val="21"/>
        </w:numPr>
        <w:spacing w:line="276" w:lineRule="auto"/>
        <w:ind w:left="357" w:firstLine="0"/>
        <w:jc w:val="both"/>
      </w:pPr>
      <w:r w:rsidRPr="006F6043">
        <w:t>Os bilhetes de passagens aéreas estão sendo adquiridos em conformidade com a legislação e normativos internos?</w:t>
      </w:r>
    </w:p>
    <w:p w:rsidR="006F6043" w:rsidRPr="006F6043" w:rsidRDefault="006F6043" w:rsidP="006F6043">
      <w:pPr>
        <w:pStyle w:val="textojustificadorecuoprimeiralinha"/>
        <w:numPr>
          <w:ilvl w:val="0"/>
          <w:numId w:val="21"/>
        </w:numPr>
        <w:spacing w:line="276" w:lineRule="auto"/>
        <w:ind w:left="357" w:firstLine="0"/>
        <w:jc w:val="both"/>
      </w:pPr>
      <w:r w:rsidRPr="006F6043">
        <w:t>Há controles internos administrativos capazes de garantir a regularidade nas faturas emitidas e nos pagamentos efetuados à agência de viagens?</w:t>
      </w:r>
    </w:p>
    <w:p w:rsidR="00D054C3" w:rsidRPr="006F6043" w:rsidRDefault="006F6043" w:rsidP="006F6043">
      <w:pPr>
        <w:pStyle w:val="PargrafodaLista"/>
        <w:numPr>
          <w:ilvl w:val="0"/>
          <w:numId w:val="21"/>
        </w:numPr>
        <w:spacing w:after="0"/>
        <w:ind w:left="357" w:firstLine="0"/>
        <w:rPr>
          <w:rFonts w:ascii="Times New Roman" w:hAnsi="Times New Roman" w:cs="Times New Roman"/>
          <w:sz w:val="24"/>
          <w:szCs w:val="24"/>
        </w:rPr>
      </w:pPr>
      <w:r w:rsidRPr="006F6043">
        <w:rPr>
          <w:rFonts w:ascii="Times New Roman" w:hAnsi="Times New Roman" w:cs="Times New Roman"/>
          <w:sz w:val="24"/>
          <w:szCs w:val="24"/>
        </w:rPr>
        <w:t>O processo licitatório para contratação de empresa prestadora de serviços de agenciamento de viagens foi realizado em conformidade com a legislação</w:t>
      </w:r>
    </w:p>
    <w:p w:rsidR="006F6043" w:rsidRDefault="006F6043" w:rsidP="006F60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6043" w:rsidRDefault="006F6043" w:rsidP="00D05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D054C3" w:rsidRPr="00D054C3" w:rsidTr="00D054C3">
        <w:tc>
          <w:tcPr>
            <w:tcW w:w="86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D054C3" w:rsidRPr="00D054C3" w:rsidRDefault="00D054C3" w:rsidP="00F53749">
            <w:pPr>
              <w:pStyle w:val="Ttulo2"/>
              <w:spacing w:before="0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11" w:name="_Toc531355126"/>
            <w:r w:rsidRPr="00F537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4.2 Resultado</w:t>
            </w:r>
            <w:bookmarkEnd w:id="11"/>
          </w:p>
        </w:tc>
      </w:tr>
    </w:tbl>
    <w:p w:rsidR="00D054C3" w:rsidRPr="003E6FE4" w:rsidRDefault="00D054C3" w:rsidP="00D054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6043" w:rsidRPr="004E395F" w:rsidRDefault="006F6043" w:rsidP="004F69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95F">
        <w:rPr>
          <w:rFonts w:ascii="Times New Roman" w:hAnsi="Times New Roman" w:cs="Times New Roman"/>
          <w:sz w:val="24"/>
          <w:szCs w:val="24"/>
        </w:rPr>
        <w:t>Foram encontrados os seguintes achados de auditoria, considerados relevantes para relato:</w:t>
      </w:r>
    </w:p>
    <w:p w:rsidR="006F6043" w:rsidRPr="004E395F" w:rsidRDefault="006F6043" w:rsidP="006F6043">
      <w:pPr>
        <w:pStyle w:val="PargrafodaList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95F">
        <w:rPr>
          <w:rFonts w:ascii="Times New Roman" w:hAnsi="Times New Roman" w:cs="Times New Roman"/>
          <w:sz w:val="24"/>
          <w:szCs w:val="24"/>
        </w:rPr>
        <w:t>Fragilidades no Sistema e-AVS;</w:t>
      </w:r>
    </w:p>
    <w:p w:rsidR="006F6043" w:rsidRPr="004E395F" w:rsidRDefault="006F6043" w:rsidP="006F6043">
      <w:pPr>
        <w:pStyle w:val="PargrafodaList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95F">
        <w:rPr>
          <w:rFonts w:ascii="Times New Roman" w:hAnsi="Times New Roman" w:cs="Times New Roman"/>
          <w:sz w:val="24"/>
          <w:szCs w:val="24"/>
        </w:rPr>
        <w:t>Deficiências nos controles internos administrativos do processo de concessão de passagens aéreas;</w:t>
      </w:r>
    </w:p>
    <w:p w:rsidR="006F6043" w:rsidRPr="004E395F" w:rsidRDefault="006F6043" w:rsidP="006F6043">
      <w:pPr>
        <w:pStyle w:val="PargrafodaList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95F">
        <w:rPr>
          <w:rFonts w:ascii="Times New Roman" w:hAnsi="Times New Roman" w:cs="Times New Roman"/>
          <w:sz w:val="24"/>
          <w:szCs w:val="24"/>
        </w:rPr>
        <w:t>Ausência de transparência na divulgação de dados sobre a emissão de passagens aéreas;</w:t>
      </w:r>
    </w:p>
    <w:p w:rsidR="006F6043" w:rsidRPr="004E395F" w:rsidRDefault="006F6043" w:rsidP="006F6043">
      <w:pPr>
        <w:pStyle w:val="PargrafodaList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95F">
        <w:rPr>
          <w:rFonts w:ascii="Times New Roman" w:hAnsi="Times New Roman" w:cs="Times New Roman"/>
          <w:sz w:val="24"/>
          <w:szCs w:val="24"/>
        </w:rPr>
        <w:t>Ausência de discriminação de valores nas faturas e de registros de remarcações no Sistema e-AVS;</w:t>
      </w:r>
    </w:p>
    <w:p w:rsidR="006F6043" w:rsidRPr="004E395F" w:rsidRDefault="006F6043" w:rsidP="006F6043">
      <w:pPr>
        <w:pStyle w:val="PargrafodaList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95F">
        <w:rPr>
          <w:rFonts w:ascii="Times New Roman" w:hAnsi="Times New Roman" w:cs="Times New Roman"/>
          <w:sz w:val="24"/>
          <w:szCs w:val="24"/>
        </w:rPr>
        <w:t>Ausência de detalhamentos que justifiquem valores pagos à agência contratada – Aerotur;</w:t>
      </w:r>
    </w:p>
    <w:p w:rsidR="006F6043" w:rsidRPr="004E395F" w:rsidRDefault="006F6043" w:rsidP="006F6043">
      <w:pPr>
        <w:pStyle w:val="PargrafodaList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95F">
        <w:rPr>
          <w:rFonts w:ascii="Times New Roman" w:hAnsi="Times New Roman" w:cs="Times New Roman"/>
          <w:sz w:val="24"/>
          <w:szCs w:val="24"/>
        </w:rPr>
        <w:t>Inclusão indevida de incentivos recebidos das companhias aéreas na proposta apresentada pela empresa vencedora do certame;</w:t>
      </w:r>
    </w:p>
    <w:p w:rsidR="006F6043" w:rsidRPr="004E395F" w:rsidRDefault="006F6043" w:rsidP="006F6043">
      <w:pPr>
        <w:pStyle w:val="PargrafodaList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95F">
        <w:rPr>
          <w:rFonts w:ascii="Times New Roman" w:hAnsi="Times New Roman" w:cs="Times New Roman"/>
          <w:sz w:val="24"/>
          <w:szCs w:val="24"/>
        </w:rPr>
        <w:t>Prorrogação extraordinária indevida do Contrato 117/2012, além do limite máximo ordinário previsto no Art. 57, II, da Lei 8.666/93;</w:t>
      </w:r>
    </w:p>
    <w:p w:rsidR="006F6043" w:rsidRPr="004E395F" w:rsidRDefault="006F6043" w:rsidP="006F6043">
      <w:pPr>
        <w:pStyle w:val="PargrafodaList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95F">
        <w:rPr>
          <w:rFonts w:ascii="Times New Roman" w:hAnsi="Times New Roman" w:cs="Times New Roman"/>
          <w:sz w:val="24"/>
          <w:szCs w:val="24"/>
        </w:rPr>
        <w:t>Ausência de demonstração de inviabilidade da solução alternativa; e</w:t>
      </w:r>
    </w:p>
    <w:p w:rsidR="006F6043" w:rsidRPr="004E395F" w:rsidRDefault="006F6043" w:rsidP="006F6043">
      <w:pPr>
        <w:pStyle w:val="PargrafodaList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95F">
        <w:rPr>
          <w:rFonts w:ascii="Times New Roman" w:hAnsi="Times New Roman" w:cs="Times New Roman"/>
          <w:sz w:val="24"/>
          <w:szCs w:val="24"/>
        </w:rPr>
        <w:t>Insuficiência de ações de treinamento aos gestores na área de atuação.</w:t>
      </w:r>
    </w:p>
    <w:p w:rsidR="00A772EB" w:rsidRPr="004E395F" w:rsidRDefault="006F6043" w:rsidP="004E39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95F">
        <w:rPr>
          <w:rFonts w:ascii="Times New Roman" w:hAnsi="Times New Roman" w:cs="Times New Roman"/>
          <w:sz w:val="24"/>
          <w:szCs w:val="24"/>
        </w:rPr>
        <w:t>O Relatório Preliminar foi encaminhado à unidade auditada em outubro/2018 e o Relatório Final de Auditoria está sendo elaborado.</w:t>
      </w:r>
    </w:p>
    <w:p w:rsidR="004E395F" w:rsidRDefault="004E395F">
      <w:r>
        <w:rPr>
          <w:b/>
          <w:bCs/>
        </w:rPr>
        <w:br w:type="page"/>
      </w:r>
    </w:p>
    <w:tbl>
      <w:tblPr>
        <w:tblStyle w:val="Tabelacomgrade"/>
        <w:tblpPr w:leftFromText="141" w:rightFromText="141" w:vertAnchor="text" w:horzAnchor="margin" w:tblpY="189"/>
        <w:tblW w:w="0" w:type="auto"/>
        <w:tblLook w:val="04A0"/>
      </w:tblPr>
      <w:tblGrid>
        <w:gridCol w:w="8644"/>
      </w:tblGrid>
      <w:tr w:rsidR="00A772EB" w:rsidRPr="00D054C3" w:rsidTr="004E395F">
        <w:tc>
          <w:tcPr>
            <w:tcW w:w="86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A772EB" w:rsidRPr="006F6043" w:rsidRDefault="00A772EB" w:rsidP="000C1D58">
            <w:pPr>
              <w:pStyle w:val="Ttulo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12" w:name="_Toc531355127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6F60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  Auditoria</w:t>
            </w:r>
            <w:r w:rsidR="004E395F" w:rsidRPr="004E395F"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="004E395F" w:rsidRPr="004E39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Operacional de Folha de Pagamento de Pessoal</w:t>
            </w:r>
            <w:bookmarkEnd w:id="12"/>
          </w:p>
        </w:tc>
      </w:tr>
    </w:tbl>
    <w:p w:rsidR="00A772EB" w:rsidRPr="006F6043" w:rsidRDefault="00A772EB" w:rsidP="00A772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2EB" w:rsidRPr="006F6043" w:rsidRDefault="00A772EB" w:rsidP="00A772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043">
        <w:rPr>
          <w:rFonts w:ascii="Times New Roman" w:hAnsi="Times New Roman" w:cs="Times New Roman"/>
          <w:b/>
          <w:sz w:val="24"/>
          <w:szCs w:val="24"/>
        </w:rPr>
        <w:t xml:space="preserve">PAe SEI </w:t>
      </w:r>
      <w:r w:rsidR="004E395F" w:rsidRPr="004E395F">
        <w:rPr>
          <w:rFonts w:ascii="Times New Roman" w:hAnsi="Times New Roman" w:cs="Times New Roman"/>
          <w:b/>
          <w:sz w:val="24"/>
          <w:szCs w:val="24"/>
        </w:rPr>
        <w:t>0007133-57.2018.4.01.8000</w:t>
      </w:r>
    </w:p>
    <w:p w:rsidR="00A772EB" w:rsidRPr="006F6043" w:rsidRDefault="00A772EB" w:rsidP="00A772EB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6043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Pr="006F6043">
        <w:rPr>
          <w:rFonts w:ascii="Times New Roman" w:hAnsi="Times New Roman" w:cs="Times New Roman"/>
          <w:sz w:val="24"/>
          <w:szCs w:val="24"/>
        </w:rPr>
        <w:t>A</w:t>
      </w:r>
      <w:r w:rsidR="005D445E">
        <w:rPr>
          <w:rFonts w:ascii="Times New Roman" w:hAnsi="Times New Roman" w:cs="Times New Roman"/>
          <w:sz w:val="24"/>
          <w:szCs w:val="24"/>
        </w:rPr>
        <w:t>valiar</w:t>
      </w:r>
      <w:r w:rsidRPr="006F6043">
        <w:rPr>
          <w:rFonts w:ascii="Times New Roman" w:hAnsi="Times New Roman" w:cs="Times New Roman"/>
          <w:sz w:val="24"/>
          <w:szCs w:val="24"/>
        </w:rPr>
        <w:t xml:space="preserve"> </w:t>
      </w:r>
      <w:r w:rsidR="004E395F" w:rsidRPr="004E395F">
        <w:rPr>
          <w:rFonts w:ascii="Times New Roman" w:hAnsi="Times New Roman" w:cs="Times New Roman"/>
          <w:sz w:val="24"/>
          <w:szCs w:val="24"/>
        </w:rPr>
        <w:t>os controles internos e os pagamentos efetuados pelo Sistema da Folha de Pagamento de Pessoal deste Tribunal, referentes à substituição, gratificação natalina de função/ cargo em comissão e de substituição, compensação do adiantamento da gratificação natalina, bem como o limite do teto remuneratório, de acordo com a legislação vigente.</w:t>
      </w:r>
    </w:p>
    <w:p w:rsidR="00A772EB" w:rsidRPr="00D054C3" w:rsidRDefault="00A772EB" w:rsidP="00A772EB">
      <w:pPr>
        <w:pStyle w:val="PargrafodaList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A772EB" w:rsidRPr="00D054C3" w:rsidTr="004E395F">
        <w:tc>
          <w:tcPr>
            <w:tcW w:w="86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A772EB" w:rsidRPr="00D054C3" w:rsidRDefault="00A772EB" w:rsidP="004E395F">
            <w:pPr>
              <w:pStyle w:val="Ttulo2"/>
              <w:spacing w:befor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Toc531355128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F537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.1 Itens avaliados</w:t>
            </w:r>
            <w:bookmarkEnd w:id="13"/>
          </w:p>
        </w:tc>
      </w:tr>
    </w:tbl>
    <w:p w:rsidR="00A772EB" w:rsidRDefault="00A772EB" w:rsidP="00A772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72EB" w:rsidRDefault="004E395F" w:rsidP="004E395F">
      <w:pPr>
        <w:pStyle w:val="textojustificadorecuoprimeiralinha"/>
        <w:numPr>
          <w:ilvl w:val="0"/>
          <w:numId w:val="23"/>
        </w:numPr>
        <w:spacing w:line="276" w:lineRule="auto"/>
        <w:ind w:left="357" w:firstLine="0"/>
        <w:jc w:val="both"/>
      </w:pPr>
      <w:r w:rsidRPr="004E395F">
        <w:t>Pagamentos de  substituição, gratificação natalina de função/cargo em comissão e de substituição, compensação do adiantamento da gratificação natalina e  o limite do teto remuneratório, do exercício de 2017;</w:t>
      </w:r>
    </w:p>
    <w:p w:rsidR="004E395F" w:rsidRPr="004E395F" w:rsidRDefault="004E395F" w:rsidP="004E395F">
      <w:pPr>
        <w:pStyle w:val="textojustificadorecuoprimeiralinha"/>
        <w:numPr>
          <w:ilvl w:val="0"/>
          <w:numId w:val="23"/>
        </w:numPr>
        <w:spacing w:line="276" w:lineRule="auto"/>
        <w:ind w:left="357" w:firstLine="0"/>
        <w:jc w:val="both"/>
      </w:pPr>
      <w:r w:rsidRPr="004E395F">
        <w:t>Procedimentos de controles internos administrativos em relação aos lançamentos de licenças saúde no Cadastro de Pessoal e aos lançamentos de pagamentos no Sistema da Folha de Pagamento de Pessoal.</w:t>
      </w:r>
    </w:p>
    <w:p w:rsidR="00A772EB" w:rsidRDefault="00A772EB" w:rsidP="00A772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A772EB" w:rsidRPr="00D054C3" w:rsidTr="004E395F">
        <w:tc>
          <w:tcPr>
            <w:tcW w:w="86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A772EB" w:rsidRPr="00D054C3" w:rsidRDefault="00A772EB" w:rsidP="004E395F">
            <w:pPr>
              <w:pStyle w:val="Ttulo2"/>
              <w:spacing w:before="0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14" w:name="_Toc531355129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F537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.2 Resultado</w:t>
            </w:r>
            <w:bookmarkEnd w:id="14"/>
          </w:p>
        </w:tc>
      </w:tr>
    </w:tbl>
    <w:p w:rsidR="00A772EB" w:rsidRPr="004E395F" w:rsidRDefault="00A772EB" w:rsidP="00A772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395F" w:rsidRPr="004E395F" w:rsidRDefault="004E395F" w:rsidP="004E39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95F">
        <w:rPr>
          <w:rFonts w:ascii="Times New Roman" w:hAnsi="Times New Roman" w:cs="Times New Roman"/>
          <w:sz w:val="24"/>
          <w:szCs w:val="24"/>
        </w:rPr>
        <w:t>Foram encontrados os seguintes achados de auditoria, considerados relevantes para relato:</w:t>
      </w:r>
    </w:p>
    <w:p w:rsidR="004E395F" w:rsidRPr="004E395F" w:rsidRDefault="004E395F" w:rsidP="004E395F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95F">
        <w:rPr>
          <w:rFonts w:ascii="Times New Roman" w:hAnsi="Times New Roman" w:cs="Times New Roman"/>
          <w:sz w:val="24"/>
          <w:szCs w:val="24"/>
        </w:rPr>
        <w:t>Pagamento de substituição de função comissionada/cargo em comissão durante licença para tratamento da própria saúde;</w:t>
      </w:r>
    </w:p>
    <w:p w:rsidR="004E395F" w:rsidRPr="004E395F" w:rsidRDefault="004E395F" w:rsidP="004E395F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95F">
        <w:rPr>
          <w:rFonts w:ascii="Times New Roman" w:hAnsi="Times New Roman" w:cs="Times New Roman"/>
          <w:sz w:val="24"/>
          <w:szCs w:val="24"/>
        </w:rPr>
        <w:t>Servidores com valor do limite de remuneração (abate teto) descontado a menor;</w:t>
      </w:r>
    </w:p>
    <w:p w:rsidR="004E395F" w:rsidRPr="004E395F" w:rsidRDefault="004E395F" w:rsidP="004E395F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95F">
        <w:rPr>
          <w:rFonts w:ascii="Times New Roman" w:hAnsi="Times New Roman" w:cs="Times New Roman"/>
          <w:sz w:val="24"/>
          <w:szCs w:val="24"/>
        </w:rPr>
        <w:t>Pagamento de gratificação natalina de substituição e de gratificação natalina de função comissionada/cargo em comissão incorreto;</w:t>
      </w:r>
    </w:p>
    <w:p w:rsidR="004E395F" w:rsidRDefault="004E395F" w:rsidP="004E395F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95F">
        <w:rPr>
          <w:rFonts w:ascii="Times New Roman" w:hAnsi="Times New Roman" w:cs="Times New Roman"/>
          <w:sz w:val="24"/>
          <w:szCs w:val="24"/>
        </w:rPr>
        <w:t>Pagamento em duplicidade de função comissionada/cargo em comissão.</w:t>
      </w:r>
    </w:p>
    <w:p w:rsidR="003147C9" w:rsidRDefault="003147C9" w:rsidP="00314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47C9" w:rsidRPr="004E395F" w:rsidRDefault="003147C9" w:rsidP="00314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47C9" w:rsidRPr="00187937" w:rsidRDefault="003147C9" w:rsidP="003147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37">
        <w:rPr>
          <w:rFonts w:ascii="Times New Roman" w:hAnsi="Times New Roman" w:cs="Times New Roman"/>
          <w:sz w:val="24"/>
          <w:szCs w:val="24"/>
        </w:rPr>
        <w:t xml:space="preserve">A Secretaria de Gestão de Pessoas - </w:t>
      </w:r>
      <w:proofErr w:type="spellStart"/>
      <w:proofErr w:type="gramStart"/>
      <w:r w:rsidRPr="00187937">
        <w:rPr>
          <w:rFonts w:ascii="Times New Roman" w:hAnsi="Times New Roman" w:cs="Times New Roman"/>
          <w:sz w:val="24"/>
          <w:szCs w:val="24"/>
        </w:rPr>
        <w:t>SecGP</w:t>
      </w:r>
      <w:proofErr w:type="spellEnd"/>
      <w:proofErr w:type="gramEnd"/>
      <w:r w:rsidRPr="00187937">
        <w:rPr>
          <w:rFonts w:ascii="Times New Roman" w:hAnsi="Times New Roman" w:cs="Times New Roman"/>
          <w:sz w:val="24"/>
          <w:szCs w:val="24"/>
        </w:rPr>
        <w:t xml:space="preserve"> adotou medidas de controle para evitar que, durante as licenças para tratamento de própria saúde, os servidores percebam substituição de função comissionada ou, caso já tenham recebido, efetuem a devida devolução. </w:t>
      </w:r>
    </w:p>
    <w:p w:rsidR="003147C9" w:rsidRDefault="003147C9" w:rsidP="003147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37">
        <w:rPr>
          <w:rFonts w:ascii="Times New Roman" w:hAnsi="Times New Roman" w:cs="Times New Roman"/>
          <w:sz w:val="24"/>
          <w:szCs w:val="24"/>
        </w:rPr>
        <w:t xml:space="preserve">Para tanto, a </w:t>
      </w:r>
      <w:proofErr w:type="spellStart"/>
      <w:r w:rsidRPr="00187937">
        <w:rPr>
          <w:rFonts w:ascii="Times New Roman" w:hAnsi="Times New Roman" w:cs="Times New Roman"/>
          <w:sz w:val="24"/>
          <w:szCs w:val="24"/>
        </w:rPr>
        <w:t>Dicap</w:t>
      </w:r>
      <w:proofErr w:type="spellEnd"/>
      <w:r w:rsidRPr="00187937">
        <w:rPr>
          <w:rFonts w:ascii="Times New Roman" w:hAnsi="Times New Roman" w:cs="Times New Roman"/>
          <w:sz w:val="24"/>
          <w:szCs w:val="24"/>
        </w:rPr>
        <w:t xml:space="preserve"> abriu uma Solicitação de Serviço (</w:t>
      </w:r>
      <w:proofErr w:type="spellStart"/>
      <w:r w:rsidRPr="00187937">
        <w:rPr>
          <w:rFonts w:ascii="Times New Roman" w:hAnsi="Times New Roman" w:cs="Times New Roman"/>
          <w:sz w:val="24"/>
          <w:szCs w:val="24"/>
        </w:rPr>
        <w:t>e-Sosti</w:t>
      </w:r>
      <w:proofErr w:type="spellEnd"/>
      <w:r w:rsidRPr="00187937">
        <w:rPr>
          <w:rFonts w:ascii="Times New Roman" w:hAnsi="Times New Roman" w:cs="Times New Roman"/>
          <w:sz w:val="24"/>
          <w:szCs w:val="24"/>
        </w:rPr>
        <w:t xml:space="preserve">) 48595 para a Divisão de Sistema Administrativo, objetivando a criação de rotina de envio de notificação para a área de cadastro de pessoal todas as vezes que houver lançamento </w:t>
      </w:r>
      <w:proofErr w:type="gramStart"/>
      <w:r w:rsidRPr="00187937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187937">
        <w:rPr>
          <w:rFonts w:ascii="Times New Roman" w:hAnsi="Times New Roman" w:cs="Times New Roman"/>
          <w:sz w:val="24"/>
          <w:szCs w:val="24"/>
        </w:rPr>
        <w:t>de</w:t>
      </w:r>
      <w:proofErr w:type="spellEnd"/>
      <w:proofErr w:type="gramEnd"/>
      <w:r w:rsidRPr="00187937">
        <w:rPr>
          <w:rFonts w:ascii="Times New Roman" w:hAnsi="Times New Roman" w:cs="Times New Roman"/>
          <w:sz w:val="24"/>
          <w:szCs w:val="24"/>
        </w:rPr>
        <w:t xml:space="preserve"> licenças médicas no prontuário eletrônico do servidor no Sistema </w:t>
      </w:r>
      <w:proofErr w:type="spellStart"/>
      <w:r w:rsidRPr="00187937">
        <w:rPr>
          <w:rFonts w:ascii="Times New Roman" w:hAnsi="Times New Roman" w:cs="Times New Roman"/>
          <w:sz w:val="24"/>
          <w:szCs w:val="24"/>
        </w:rPr>
        <w:t>Benner</w:t>
      </w:r>
      <w:proofErr w:type="spellEnd"/>
      <w:r w:rsidRPr="00187937">
        <w:rPr>
          <w:rFonts w:ascii="Times New Roman" w:hAnsi="Times New Roman" w:cs="Times New Roman"/>
          <w:sz w:val="24"/>
          <w:szCs w:val="24"/>
        </w:rPr>
        <w:t>,</w:t>
      </w:r>
    </w:p>
    <w:p w:rsidR="003147C9" w:rsidRPr="004E395F" w:rsidRDefault="003147C9" w:rsidP="003147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Ademais, a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autuou processos administrativos do SEI específicos para cada servidor, visando à regularização dos pagamentos e descontos realizados incorretamente. </w:t>
      </w:r>
    </w:p>
    <w:p w:rsidR="00A772EB" w:rsidRPr="004E395F" w:rsidRDefault="00A772EB">
      <w:pPr>
        <w:rPr>
          <w:rFonts w:ascii="Times New Roman" w:hAnsi="Times New Roman" w:cs="Times New Roman"/>
          <w:sz w:val="24"/>
          <w:szCs w:val="24"/>
        </w:rPr>
      </w:pPr>
      <w:r w:rsidRPr="004E395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Style w:val="Tabelacomgrade"/>
        <w:tblpPr w:leftFromText="141" w:rightFromText="141" w:vertAnchor="text" w:horzAnchor="margin" w:tblpY="189"/>
        <w:tblW w:w="0" w:type="auto"/>
        <w:tblLook w:val="04A0"/>
      </w:tblPr>
      <w:tblGrid>
        <w:gridCol w:w="8644"/>
      </w:tblGrid>
      <w:tr w:rsidR="00A772EB" w:rsidRPr="00D054C3" w:rsidTr="004E395F">
        <w:tc>
          <w:tcPr>
            <w:tcW w:w="86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A772EB" w:rsidRPr="006F6043" w:rsidRDefault="00A772EB" w:rsidP="000C1D58">
            <w:pPr>
              <w:pStyle w:val="Ttulo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15" w:name="_Toc531355130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6F60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  Auditoria </w:t>
            </w:r>
            <w:r w:rsidR="004E395F" w:rsidRPr="004E39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Compartilhada de Averbação de Tempo de Contribuição/Serviço</w:t>
            </w:r>
            <w:bookmarkEnd w:id="15"/>
            <w:r w:rsidRPr="006F60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A772EB" w:rsidRPr="006F6043" w:rsidRDefault="00A772EB" w:rsidP="00A772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2EB" w:rsidRPr="006F6043" w:rsidRDefault="00A772EB" w:rsidP="00A772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043">
        <w:rPr>
          <w:rFonts w:ascii="Times New Roman" w:hAnsi="Times New Roman" w:cs="Times New Roman"/>
          <w:b/>
          <w:sz w:val="24"/>
          <w:szCs w:val="24"/>
        </w:rPr>
        <w:t xml:space="preserve">PAe SEI </w:t>
      </w:r>
      <w:r w:rsidR="004E395F" w:rsidRPr="004E395F">
        <w:rPr>
          <w:rFonts w:ascii="Times New Roman" w:hAnsi="Times New Roman" w:cs="Times New Roman"/>
          <w:b/>
          <w:sz w:val="24"/>
          <w:szCs w:val="24"/>
        </w:rPr>
        <w:t>0021625-88.2017.4.01.8000</w:t>
      </w:r>
    </w:p>
    <w:p w:rsidR="00A772EB" w:rsidRPr="006F6043" w:rsidRDefault="00A772EB" w:rsidP="00A772EB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6043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="004E395F" w:rsidRPr="004E395F">
        <w:rPr>
          <w:rFonts w:ascii="Times New Roman" w:hAnsi="Times New Roman" w:cs="Times New Roman"/>
          <w:sz w:val="24"/>
          <w:szCs w:val="24"/>
        </w:rPr>
        <w:t xml:space="preserve">Verificar se as averbações de tempo de contribuição/serviço de magistrados e servidores foram efetuadas em consonância com </w:t>
      </w:r>
      <w:r w:rsidR="004E395F">
        <w:rPr>
          <w:rFonts w:ascii="Times New Roman" w:hAnsi="Times New Roman" w:cs="Times New Roman"/>
          <w:sz w:val="24"/>
          <w:szCs w:val="24"/>
        </w:rPr>
        <w:t>a legislação que rege a matéria</w:t>
      </w:r>
      <w:r w:rsidRPr="006F6043">
        <w:rPr>
          <w:rFonts w:ascii="Times New Roman" w:hAnsi="Times New Roman" w:cs="Times New Roman"/>
          <w:sz w:val="24"/>
          <w:szCs w:val="24"/>
        </w:rPr>
        <w:t>.</w:t>
      </w:r>
    </w:p>
    <w:p w:rsidR="00A772EB" w:rsidRPr="00D054C3" w:rsidRDefault="00A772EB" w:rsidP="00A772EB">
      <w:pPr>
        <w:pStyle w:val="PargrafodaList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A772EB" w:rsidRPr="00D054C3" w:rsidTr="004E395F">
        <w:tc>
          <w:tcPr>
            <w:tcW w:w="86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A772EB" w:rsidRPr="00D054C3" w:rsidRDefault="00A772EB" w:rsidP="004E395F">
            <w:pPr>
              <w:pStyle w:val="Ttulo2"/>
              <w:spacing w:befor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Toc531355131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F537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.1 Itens avaliados</w:t>
            </w:r>
            <w:bookmarkEnd w:id="16"/>
          </w:p>
        </w:tc>
      </w:tr>
    </w:tbl>
    <w:p w:rsidR="00A772EB" w:rsidRDefault="00A772EB" w:rsidP="00A772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72EB" w:rsidRDefault="005D445E" w:rsidP="004E395F">
      <w:pPr>
        <w:pStyle w:val="textojustificadorecuoprimeiralinha"/>
        <w:numPr>
          <w:ilvl w:val="0"/>
          <w:numId w:val="24"/>
        </w:numPr>
        <w:spacing w:line="276" w:lineRule="auto"/>
        <w:ind w:left="357" w:firstLine="0"/>
        <w:jc w:val="both"/>
      </w:pPr>
      <w:r>
        <w:t>D</w:t>
      </w:r>
      <w:r w:rsidR="004E395F" w:rsidRPr="004E395F">
        <w:t>ocumentação apresentada pelos magistrados e servidores para comprovação dos tempos d</w:t>
      </w:r>
      <w:r w:rsidR="004E395F">
        <w:t>e contribuição/serviço;</w:t>
      </w:r>
    </w:p>
    <w:p w:rsidR="004E395F" w:rsidRDefault="004E395F" w:rsidP="004E395F">
      <w:pPr>
        <w:pStyle w:val="textojustificadorecuoprimeiralinha"/>
        <w:numPr>
          <w:ilvl w:val="0"/>
          <w:numId w:val="24"/>
        </w:numPr>
        <w:spacing w:line="276" w:lineRule="auto"/>
        <w:ind w:left="357" w:firstLine="0"/>
        <w:jc w:val="both"/>
      </w:pPr>
      <w:r w:rsidRPr="004E395F">
        <w:t>Contagem dos períodos de tempo de serviço e seus efeitos;</w:t>
      </w:r>
    </w:p>
    <w:p w:rsidR="004E395F" w:rsidRDefault="004E395F" w:rsidP="004E395F">
      <w:pPr>
        <w:pStyle w:val="textojustificadorecuoprimeiralinha"/>
        <w:numPr>
          <w:ilvl w:val="0"/>
          <w:numId w:val="24"/>
        </w:numPr>
        <w:spacing w:line="276" w:lineRule="auto"/>
        <w:ind w:left="357" w:firstLine="0"/>
        <w:jc w:val="both"/>
      </w:pPr>
      <w:r w:rsidRPr="004E395F">
        <w:t>Registros de averbação de tempo de serviço no SARH;</w:t>
      </w:r>
    </w:p>
    <w:p w:rsidR="004E395F" w:rsidRPr="004E395F" w:rsidRDefault="00CC7E4A" w:rsidP="004E395F">
      <w:pPr>
        <w:pStyle w:val="textojustificadorecuoprimeiralinha"/>
        <w:numPr>
          <w:ilvl w:val="0"/>
          <w:numId w:val="24"/>
        </w:numPr>
        <w:spacing w:line="276" w:lineRule="auto"/>
        <w:ind w:left="357" w:firstLine="0"/>
        <w:jc w:val="both"/>
      </w:pPr>
      <w:r w:rsidRPr="00CC7E4A">
        <w:t>Realização de capacitação dos servidores que analisam a documentação e conferem a contagem do tempo de serviço</w:t>
      </w:r>
      <w:r>
        <w:t>.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A772EB" w:rsidRPr="00D054C3" w:rsidTr="004E395F">
        <w:tc>
          <w:tcPr>
            <w:tcW w:w="86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A772EB" w:rsidRPr="00D054C3" w:rsidRDefault="00A772EB" w:rsidP="004E395F">
            <w:pPr>
              <w:pStyle w:val="Ttulo2"/>
              <w:spacing w:before="0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17" w:name="_Toc531355132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F537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.2 Resultado</w:t>
            </w:r>
            <w:bookmarkEnd w:id="17"/>
          </w:p>
        </w:tc>
      </w:tr>
    </w:tbl>
    <w:p w:rsidR="00A772EB" w:rsidRPr="003E6FE4" w:rsidRDefault="00A772EB" w:rsidP="00A772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7E4A" w:rsidRPr="00CC7E4A" w:rsidRDefault="00CC7E4A" w:rsidP="00CC7E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E4A">
        <w:rPr>
          <w:rFonts w:ascii="Times New Roman" w:hAnsi="Times New Roman" w:cs="Times New Roman"/>
          <w:sz w:val="24"/>
          <w:szCs w:val="24"/>
        </w:rPr>
        <w:t>Foram encontrados os seguintes achados de auditoria, considerados relevantes para relato:</w:t>
      </w:r>
    </w:p>
    <w:p w:rsidR="00CC7E4A" w:rsidRPr="00CC7E4A" w:rsidRDefault="00CC7E4A" w:rsidP="00CC7E4A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E4A">
        <w:rPr>
          <w:rFonts w:ascii="Times New Roman" w:hAnsi="Times New Roman" w:cs="Times New Roman"/>
          <w:bCs/>
          <w:sz w:val="24"/>
          <w:szCs w:val="24"/>
        </w:rPr>
        <w:t>Ausência ou insuficiência de documentação necessária à averbação</w:t>
      </w:r>
      <w:r w:rsidRPr="00CC7E4A">
        <w:rPr>
          <w:rFonts w:ascii="Times New Roman" w:hAnsi="Times New Roman" w:cs="Times New Roman"/>
          <w:sz w:val="24"/>
          <w:szCs w:val="24"/>
        </w:rPr>
        <w:t>;</w:t>
      </w:r>
    </w:p>
    <w:p w:rsidR="00CC7E4A" w:rsidRPr="00CC7E4A" w:rsidRDefault="00CC7E4A" w:rsidP="00CC7E4A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E4A">
        <w:rPr>
          <w:rFonts w:ascii="Times New Roman" w:hAnsi="Times New Roman" w:cs="Times New Roman"/>
          <w:bCs/>
          <w:sz w:val="24"/>
          <w:szCs w:val="24"/>
        </w:rPr>
        <w:t>Ausência de deferimento da averbação pela autoridade competente</w:t>
      </w:r>
      <w:r w:rsidRPr="00CC7E4A">
        <w:rPr>
          <w:rFonts w:ascii="Times New Roman" w:hAnsi="Times New Roman" w:cs="Times New Roman"/>
          <w:sz w:val="24"/>
          <w:szCs w:val="24"/>
        </w:rPr>
        <w:t>;</w:t>
      </w:r>
    </w:p>
    <w:p w:rsidR="00CC7E4A" w:rsidRPr="00CC7E4A" w:rsidRDefault="00CC7E4A" w:rsidP="00CC7E4A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E4A">
        <w:rPr>
          <w:rFonts w:ascii="Times New Roman" w:hAnsi="Times New Roman" w:cs="Times New Roman"/>
          <w:bCs/>
          <w:sz w:val="24"/>
          <w:szCs w:val="24"/>
        </w:rPr>
        <w:t>Divergência de tempo de contribuição entre a certidão expedida pelo órgão e a certidão emitida pela Previdência Social</w:t>
      </w:r>
      <w:r w:rsidRPr="00CC7E4A">
        <w:rPr>
          <w:rFonts w:ascii="Times New Roman" w:hAnsi="Times New Roman" w:cs="Times New Roman"/>
          <w:sz w:val="24"/>
          <w:szCs w:val="24"/>
        </w:rPr>
        <w:t>;</w:t>
      </w:r>
    </w:p>
    <w:p w:rsidR="00CC7E4A" w:rsidRPr="00CC7E4A" w:rsidRDefault="00CC7E4A" w:rsidP="00CC7E4A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E4A">
        <w:rPr>
          <w:rFonts w:ascii="Times New Roman" w:hAnsi="Times New Roman" w:cs="Times New Roman"/>
          <w:bCs/>
          <w:sz w:val="24"/>
          <w:szCs w:val="24"/>
        </w:rPr>
        <w:t>Diferença entre o tempo apurado e o tempo averbado e/ou o tempo registrado no SARH;</w:t>
      </w:r>
    </w:p>
    <w:p w:rsidR="00CC7E4A" w:rsidRPr="00CC7E4A" w:rsidRDefault="00CC7E4A" w:rsidP="00CC7E4A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E4A">
        <w:rPr>
          <w:rFonts w:ascii="Times New Roman" w:hAnsi="Times New Roman" w:cs="Times New Roman"/>
          <w:bCs/>
          <w:sz w:val="24"/>
          <w:szCs w:val="24"/>
        </w:rPr>
        <w:t>Ausência de retificação do ato de averbação e do registro no SARH, uma vez reconhecida a concessão de licença prêmio sem preenchimento dos requisitos;</w:t>
      </w:r>
    </w:p>
    <w:p w:rsidR="00CC7E4A" w:rsidRPr="00CC7E4A" w:rsidRDefault="00CC7E4A" w:rsidP="00CC7E4A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E4A">
        <w:rPr>
          <w:rFonts w:ascii="Times New Roman" w:hAnsi="Times New Roman" w:cs="Times New Roman"/>
          <w:bCs/>
          <w:sz w:val="24"/>
          <w:szCs w:val="24"/>
        </w:rPr>
        <w:t>Averbação de tempo de OAB, sem comprovação de recolhimento previdenciário, e registro no SARH, em desconformidade com a averbação autorizada;</w:t>
      </w:r>
    </w:p>
    <w:p w:rsidR="00CC7E4A" w:rsidRPr="00CC7E4A" w:rsidRDefault="00CC7E4A" w:rsidP="00CC7E4A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E4A">
        <w:rPr>
          <w:rFonts w:ascii="Times New Roman" w:hAnsi="Times New Roman" w:cs="Times New Roman"/>
          <w:bCs/>
          <w:sz w:val="24"/>
          <w:szCs w:val="24"/>
        </w:rPr>
        <w:t>Emissão de CTC para magistrado em exercício;</w:t>
      </w:r>
    </w:p>
    <w:p w:rsidR="00CC7E4A" w:rsidRPr="00CC7E4A" w:rsidRDefault="00CC7E4A" w:rsidP="00CC7E4A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E4A">
        <w:rPr>
          <w:rFonts w:ascii="Times New Roman" w:hAnsi="Times New Roman" w:cs="Times New Roman"/>
          <w:bCs/>
          <w:sz w:val="24"/>
          <w:szCs w:val="24"/>
        </w:rPr>
        <w:t>Inconsistência no lançamento de registros no Sistema de Recursos Humanos – SARH;</w:t>
      </w:r>
    </w:p>
    <w:p w:rsidR="00CC7E4A" w:rsidRPr="00CC7E4A" w:rsidRDefault="00CC7E4A" w:rsidP="00CC7E4A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E4A">
        <w:rPr>
          <w:rFonts w:ascii="Times New Roman" w:hAnsi="Times New Roman" w:cs="Times New Roman"/>
          <w:bCs/>
          <w:sz w:val="24"/>
          <w:szCs w:val="24"/>
        </w:rPr>
        <w:t>Inconsistência de dados extraídos do Sistema de Recursos Humanos – SARH;</w:t>
      </w:r>
    </w:p>
    <w:p w:rsidR="00CC7E4A" w:rsidRPr="00CC7E4A" w:rsidRDefault="00CC7E4A" w:rsidP="00CC7E4A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E4A">
        <w:rPr>
          <w:rFonts w:ascii="Times New Roman" w:hAnsi="Times New Roman" w:cs="Times New Roman"/>
          <w:bCs/>
          <w:sz w:val="24"/>
          <w:szCs w:val="24"/>
        </w:rPr>
        <w:t>Inconsistências no controle e guarda das certidões de tempo de serviço e contribuições originais;</w:t>
      </w:r>
    </w:p>
    <w:p w:rsidR="00CC7E4A" w:rsidRPr="003B17A4" w:rsidRDefault="00CC7E4A" w:rsidP="00CC7E4A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E4A">
        <w:rPr>
          <w:rFonts w:ascii="Times New Roman" w:hAnsi="Times New Roman" w:cs="Times New Roman"/>
          <w:bCs/>
          <w:sz w:val="24"/>
          <w:szCs w:val="24"/>
        </w:rPr>
        <w:t>Baixa difusão das capacidades técnicas relacionadas à execução das atividades de averbação entre os diversos agentes</w:t>
      </w:r>
      <w:r w:rsidR="003B17A4">
        <w:rPr>
          <w:rFonts w:ascii="Times New Roman" w:hAnsi="Times New Roman" w:cs="Times New Roman"/>
          <w:bCs/>
          <w:sz w:val="24"/>
          <w:szCs w:val="24"/>
        </w:rPr>
        <w:t>.</w:t>
      </w:r>
    </w:p>
    <w:p w:rsidR="003B17A4" w:rsidRPr="00CC7E4A" w:rsidRDefault="003B17A4" w:rsidP="003B17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AAE" w:rsidRDefault="003B17A4" w:rsidP="003B17A4">
      <w:pPr>
        <w:tabs>
          <w:tab w:val="center" w:pos="42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09D6">
        <w:rPr>
          <w:rFonts w:ascii="Times New Roman" w:hAnsi="Times New Roman" w:cs="Times New Roman"/>
          <w:sz w:val="24"/>
          <w:szCs w:val="24"/>
        </w:rPr>
        <w:t xml:space="preserve">O relatório preliminar da Auditoria Compartilhada de Averbação de Tempo de Contribuição/Serviço foi encaminhado 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6909D6">
        <w:rPr>
          <w:rFonts w:ascii="Times New Roman" w:hAnsi="Times New Roman" w:cs="Times New Roman"/>
          <w:sz w:val="24"/>
          <w:szCs w:val="24"/>
        </w:rPr>
        <w:t xml:space="preserve"> Diretoria-Geral da Secretaria, para conhecimento e encaminhamento à Assessoria de Assuntos da Magistratura - </w:t>
      </w:r>
      <w:proofErr w:type="spellStart"/>
      <w:r w:rsidRPr="006909D6">
        <w:rPr>
          <w:rFonts w:ascii="Times New Roman" w:hAnsi="Times New Roman" w:cs="Times New Roman"/>
          <w:sz w:val="24"/>
          <w:szCs w:val="24"/>
        </w:rPr>
        <w:t>Asmag</w:t>
      </w:r>
      <w:proofErr w:type="spellEnd"/>
      <w:r w:rsidRPr="006909D6">
        <w:rPr>
          <w:rFonts w:ascii="Times New Roman" w:hAnsi="Times New Roman" w:cs="Times New Roman"/>
          <w:sz w:val="24"/>
          <w:szCs w:val="24"/>
        </w:rPr>
        <w:t xml:space="preserve"> e à Secretar</w:t>
      </w:r>
      <w:r>
        <w:rPr>
          <w:rFonts w:ascii="Times New Roman" w:hAnsi="Times New Roman" w:cs="Times New Roman"/>
          <w:sz w:val="24"/>
          <w:szCs w:val="24"/>
        </w:rPr>
        <w:t xml:space="preserve">ia de Gestão de Pessoas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SecGP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com prazo para manifestação até o dia 08/02/2019</w:t>
      </w:r>
      <w:r w:rsidR="00850AAE">
        <w:rPr>
          <w:rFonts w:ascii="Times New Roman" w:hAnsi="Times New Roman" w:cs="Times New Roman"/>
          <w:sz w:val="24"/>
          <w:szCs w:val="24"/>
        </w:rPr>
        <w:t>.</w:t>
      </w:r>
    </w:p>
    <w:p w:rsidR="00850AAE" w:rsidRDefault="00850AAE" w:rsidP="003B17A4">
      <w:pPr>
        <w:tabs>
          <w:tab w:val="center" w:pos="42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Asmag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já adotou medidas de controle para melhoria dos procedimentos de averbação de tempo de serviço de magistrados, tais como a contratação do treinamento </w:t>
      </w:r>
      <w:r w:rsidR="00A774CC">
        <w:rPr>
          <w:rFonts w:ascii="Times New Roman" w:hAnsi="Times New Roman" w:cs="Times New Roman"/>
          <w:sz w:val="24"/>
          <w:szCs w:val="24"/>
        </w:rPr>
        <w:t>para os</w:t>
      </w:r>
      <w:r>
        <w:rPr>
          <w:rFonts w:ascii="Times New Roman" w:hAnsi="Times New Roman" w:cs="Times New Roman"/>
          <w:sz w:val="24"/>
          <w:szCs w:val="24"/>
        </w:rPr>
        <w:t xml:space="preserve"> servidores que atuam nessa atividade e o levantamento das averbações do tempo de serviço de advocacia</w:t>
      </w:r>
      <w:r w:rsidR="00A774CC">
        <w:rPr>
          <w:rFonts w:ascii="Times New Roman" w:hAnsi="Times New Roman" w:cs="Times New Roman"/>
          <w:sz w:val="24"/>
          <w:szCs w:val="24"/>
        </w:rPr>
        <w:t xml:space="preserve"> sem recolhimento de contribuição previdenciária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72EB" w:rsidRDefault="003B17A4" w:rsidP="003B17A4">
      <w:pPr>
        <w:tabs>
          <w:tab w:val="center" w:pos="4252"/>
        </w:tabs>
        <w:jc w:val="both"/>
      </w:pPr>
      <w:r>
        <w:rPr>
          <w:b/>
          <w:bCs/>
        </w:rPr>
        <w:tab/>
      </w:r>
    </w:p>
    <w:tbl>
      <w:tblPr>
        <w:tblStyle w:val="Tabelacomgrade"/>
        <w:tblpPr w:leftFromText="141" w:rightFromText="141" w:vertAnchor="text" w:horzAnchor="margin" w:tblpY="189"/>
        <w:tblW w:w="0" w:type="auto"/>
        <w:tblLook w:val="04A0"/>
      </w:tblPr>
      <w:tblGrid>
        <w:gridCol w:w="8644"/>
      </w:tblGrid>
      <w:tr w:rsidR="00A772EB" w:rsidRPr="00D054C3" w:rsidTr="004E395F">
        <w:tc>
          <w:tcPr>
            <w:tcW w:w="86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A772EB" w:rsidRPr="006F6043" w:rsidRDefault="00A772EB" w:rsidP="00C72C26">
            <w:pPr>
              <w:pStyle w:val="Ttulo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18" w:name="_Toc531355133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Pr="006F60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  Auditoria </w:t>
            </w:r>
            <w:r w:rsidR="00302DD7" w:rsidRPr="00302D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Operacional de Controle Eletrônico de Frequência de Servidores</w:t>
            </w:r>
            <w:bookmarkEnd w:id="18"/>
          </w:p>
        </w:tc>
      </w:tr>
    </w:tbl>
    <w:p w:rsidR="00A772EB" w:rsidRPr="006F6043" w:rsidRDefault="00A772EB" w:rsidP="00A772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2EB" w:rsidRPr="006F6043" w:rsidRDefault="00A772EB" w:rsidP="00A772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043">
        <w:rPr>
          <w:rFonts w:ascii="Times New Roman" w:hAnsi="Times New Roman" w:cs="Times New Roman"/>
          <w:b/>
          <w:sz w:val="24"/>
          <w:szCs w:val="24"/>
        </w:rPr>
        <w:t xml:space="preserve">PAe SEI </w:t>
      </w:r>
      <w:r w:rsidR="00302DD7" w:rsidRPr="00302DD7">
        <w:rPr>
          <w:rFonts w:ascii="Times New Roman" w:hAnsi="Times New Roman" w:cs="Times New Roman"/>
          <w:b/>
          <w:sz w:val="24"/>
          <w:szCs w:val="24"/>
        </w:rPr>
        <w:t>0005279-28.2018.4.01.8000</w:t>
      </w:r>
    </w:p>
    <w:p w:rsidR="00A772EB" w:rsidRPr="006F6043" w:rsidRDefault="00A772EB" w:rsidP="00A772EB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6043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="00302DD7" w:rsidRPr="00302DD7">
        <w:rPr>
          <w:rFonts w:ascii="Times New Roman" w:hAnsi="Times New Roman" w:cs="Times New Roman"/>
          <w:sz w:val="24"/>
          <w:szCs w:val="24"/>
        </w:rPr>
        <w:t>Verificar a regularidade dos procedimentos concernentes ao registro eletrôni</w:t>
      </w:r>
      <w:r w:rsidR="00302DD7">
        <w:rPr>
          <w:rFonts w:ascii="Times New Roman" w:hAnsi="Times New Roman" w:cs="Times New Roman"/>
          <w:sz w:val="24"/>
          <w:szCs w:val="24"/>
        </w:rPr>
        <w:t>co de frequência dos servidores</w:t>
      </w:r>
      <w:r w:rsidRPr="006F6043">
        <w:rPr>
          <w:rFonts w:ascii="Times New Roman" w:hAnsi="Times New Roman" w:cs="Times New Roman"/>
          <w:sz w:val="24"/>
          <w:szCs w:val="24"/>
        </w:rPr>
        <w:t>.</w:t>
      </w:r>
    </w:p>
    <w:p w:rsidR="00A772EB" w:rsidRPr="00D054C3" w:rsidRDefault="00A772EB" w:rsidP="00A772EB">
      <w:pPr>
        <w:pStyle w:val="PargrafodaList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A772EB" w:rsidRPr="00D054C3" w:rsidTr="004E395F">
        <w:tc>
          <w:tcPr>
            <w:tcW w:w="86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A772EB" w:rsidRPr="00D054C3" w:rsidRDefault="00A772EB" w:rsidP="004E395F">
            <w:pPr>
              <w:pStyle w:val="Ttulo2"/>
              <w:spacing w:befor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_Toc531355134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Pr="00F537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.1 Itens avaliados</w:t>
            </w:r>
            <w:bookmarkEnd w:id="19"/>
          </w:p>
        </w:tc>
      </w:tr>
    </w:tbl>
    <w:p w:rsidR="00A772EB" w:rsidRDefault="00A772EB" w:rsidP="00A772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72EB" w:rsidRDefault="00302DD7" w:rsidP="00302DD7">
      <w:pPr>
        <w:pStyle w:val="textojustificadorecuoprimeiralinha"/>
        <w:numPr>
          <w:ilvl w:val="0"/>
          <w:numId w:val="25"/>
        </w:numPr>
        <w:spacing w:line="276" w:lineRule="auto"/>
        <w:ind w:left="357" w:firstLine="0"/>
        <w:jc w:val="both"/>
      </w:pPr>
      <w:r w:rsidRPr="00302DD7">
        <w:t>Frequência dos servidores registrada pelo Forponto;</w:t>
      </w:r>
    </w:p>
    <w:p w:rsidR="00302DD7" w:rsidRDefault="00302DD7" w:rsidP="00302DD7">
      <w:pPr>
        <w:pStyle w:val="textojustificadorecuoprimeiralinha"/>
        <w:numPr>
          <w:ilvl w:val="0"/>
          <w:numId w:val="25"/>
        </w:numPr>
        <w:spacing w:line="276" w:lineRule="auto"/>
        <w:ind w:left="357" w:firstLine="0"/>
        <w:jc w:val="both"/>
      </w:pPr>
      <w:r w:rsidRPr="00302DD7">
        <w:t>Registros de faltas, afastamentos e licenças no SARH;</w:t>
      </w:r>
    </w:p>
    <w:p w:rsidR="00302DD7" w:rsidRDefault="00302DD7" w:rsidP="00302DD7">
      <w:pPr>
        <w:pStyle w:val="textojustificadorecuoprimeiralinha"/>
        <w:numPr>
          <w:ilvl w:val="0"/>
          <w:numId w:val="25"/>
        </w:numPr>
        <w:spacing w:line="276" w:lineRule="auto"/>
        <w:ind w:left="357" w:firstLine="0"/>
        <w:jc w:val="both"/>
      </w:pPr>
      <w:r w:rsidRPr="00302DD7">
        <w:t>Registro de intervalo intrajornada dos ocupantes de cargo em comissão;</w:t>
      </w:r>
    </w:p>
    <w:p w:rsidR="00302DD7" w:rsidRPr="00302DD7" w:rsidRDefault="00302DD7" w:rsidP="00302DD7">
      <w:pPr>
        <w:pStyle w:val="textojustificadorecuoprimeiralinha"/>
        <w:numPr>
          <w:ilvl w:val="0"/>
          <w:numId w:val="25"/>
        </w:numPr>
        <w:spacing w:line="276" w:lineRule="auto"/>
        <w:ind w:left="357" w:firstLine="0"/>
        <w:jc w:val="both"/>
      </w:pPr>
      <w:r w:rsidRPr="00302DD7">
        <w:t>Descontos das horas débitos não compensadas em a</w:t>
      </w:r>
      <w:r>
        <w:t>té três meses de sua realização.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A772EB" w:rsidRPr="00D054C3" w:rsidTr="004E395F">
        <w:tc>
          <w:tcPr>
            <w:tcW w:w="86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A772EB" w:rsidRPr="00D054C3" w:rsidRDefault="00A772EB" w:rsidP="004E395F">
            <w:pPr>
              <w:pStyle w:val="Ttulo2"/>
              <w:spacing w:before="0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20" w:name="_Toc531355135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Pr="00F537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.2 Resultado</w:t>
            </w:r>
            <w:bookmarkEnd w:id="20"/>
          </w:p>
        </w:tc>
      </w:tr>
    </w:tbl>
    <w:p w:rsidR="00A772EB" w:rsidRPr="003E6FE4" w:rsidRDefault="00A772EB" w:rsidP="00A772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2DD7" w:rsidRPr="00CA6436" w:rsidRDefault="00302DD7" w:rsidP="00302DD7">
      <w:pPr>
        <w:rPr>
          <w:rFonts w:ascii="Times New Roman" w:hAnsi="Times New Roman" w:cs="Times New Roman"/>
          <w:sz w:val="24"/>
          <w:szCs w:val="24"/>
        </w:rPr>
      </w:pPr>
      <w:r w:rsidRPr="00CA6436">
        <w:rPr>
          <w:rFonts w:ascii="Times New Roman" w:hAnsi="Times New Roman" w:cs="Times New Roman"/>
          <w:sz w:val="24"/>
          <w:szCs w:val="24"/>
        </w:rPr>
        <w:t>Foram encontrados os seguintes achados de auditoria, considerados relevantes para relato:</w:t>
      </w:r>
    </w:p>
    <w:p w:rsidR="00302DD7" w:rsidRPr="00CA6436" w:rsidRDefault="00302DD7" w:rsidP="00302DD7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A6436">
        <w:rPr>
          <w:rFonts w:ascii="Times New Roman" w:hAnsi="Times New Roman" w:cs="Times New Roman"/>
          <w:bCs/>
          <w:sz w:val="24"/>
          <w:szCs w:val="24"/>
        </w:rPr>
        <w:t xml:space="preserve">Ausência de registro de intervalo intrajornada de servidores ocupantes de Comissão </w:t>
      </w:r>
      <w:r w:rsidRPr="005D445E">
        <w:rPr>
          <w:rFonts w:ascii="Times New Roman" w:hAnsi="Times New Roman" w:cs="Times New Roman"/>
          <w:sz w:val="24"/>
          <w:szCs w:val="24"/>
        </w:rPr>
        <w:t>J</w:t>
      </w:r>
      <w:r w:rsidRPr="00CA6436">
        <w:rPr>
          <w:rFonts w:ascii="Times New Roman" w:hAnsi="Times New Roman" w:cs="Times New Roman"/>
          <w:bCs/>
          <w:sz w:val="24"/>
          <w:szCs w:val="24"/>
        </w:rPr>
        <w:t xml:space="preserve">udiciária </w:t>
      </w:r>
      <w:r w:rsidRPr="00CA6436">
        <w:rPr>
          <w:rFonts w:ascii="Times New Roman" w:hAnsi="Times New Roman" w:cs="Times New Roman"/>
          <w:sz w:val="24"/>
          <w:szCs w:val="24"/>
        </w:rPr>
        <w:t>(CJ);</w:t>
      </w:r>
    </w:p>
    <w:p w:rsidR="00302DD7" w:rsidRPr="00CA6436" w:rsidRDefault="00302DD7" w:rsidP="00302DD7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A6436">
        <w:rPr>
          <w:rFonts w:ascii="Times New Roman" w:hAnsi="Times New Roman" w:cs="Times New Roman"/>
          <w:bCs/>
          <w:sz w:val="24"/>
          <w:szCs w:val="24"/>
        </w:rPr>
        <w:t>Inconsistência/divergência nos lançamentos das licenças para tratamento da própria saúde, afastamentos para participar de treinamento e viagem a serviço nos sistemas SARH e FORPONTO</w:t>
      </w:r>
      <w:r w:rsidRPr="00CA6436">
        <w:rPr>
          <w:rFonts w:ascii="Times New Roman" w:hAnsi="Times New Roman" w:cs="Times New Roman"/>
          <w:sz w:val="24"/>
          <w:szCs w:val="24"/>
        </w:rPr>
        <w:t>;</w:t>
      </w:r>
    </w:p>
    <w:p w:rsidR="00302DD7" w:rsidRPr="00271B47" w:rsidRDefault="00302DD7" w:rsidP="00302DD7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A6436">
        <w:rPr>
          <w:rFonts w:ascii="Times New Roman" w:hAnsi="Times New Roman" w:cs="Times New Roman"/>
          <w:bCs/>
          <w:sz w:val="24"/>
          <w:szCs w:val="24"/>
        </w:rPr>
        <w:t>Divergência entre as horas-débito descontadas pela Dipag e as horas-débito no sistema Forponto</w:t>
      </w:r>
      <w:r w:rsidRPr="00CA6436">
        <w:rPr>
          <w:rFonts w:ascii="Times New Roman" w:hAnsi="Times New Roman" w:cs="Times New Roman"/>
          <w:sz w:val="24"/>
          <w:szCs w:val="24"/>
        </w:rPr>
        <w:t>;</w:t>
      </w:r>
    </w:p>
    <w:p w:rsidR="00A772EB" w:rsidRDefault="00302DD7" w:rsidP="00302DD7">
      <w:pPr>
        <w:rPr>
          <w:rFonts w:ascii="Times New Roman" w:hAnsi="Times New Roman" w:cs="Times New Roman"/>
          <w:sz w:val="24"/>
          <w:szCs w:val="24"/>
        </w:rPr>
      </w:pPr>
      <w:r w:rsidRPr="00CA6436">
        <w:rPr>
          <w:rFonts w:ascii="Times New Roman" w:hAnsi="Times New Roman" w:cs="Times New Roman"/>
          <w:sz w:val="24"/>
          <w:szCs w:val="24"/>
        </w:rPr>
        <w:t xml:space="preserve">A unidade auditada não tomou conhecimento dos achados acima, pois o relatório preliminar de auditoria </w:t>
      </w:r>
      <w:r w:rsidR="002409A4">
        <w:rPr>
          <w:rFonts w:ascii="Times New Roman" w:hAnsi="Times New Roman" w:cs="Times New Roman"/>
          <w:sz w:val="24"/>
          <w:szCs w:val="24"/>
        </w:rPr>
        <w:t xml:space="preserve">está sendo finalizado e </w:t>
      </w:r>
      <w:r w:rsidRPr="00CA6436">
        <w:rPr>
          <w:rFonts w:ascii="Times New Roman" w:hAnsi="Times New Roman" w:cs="Times New Roman"/>
          <w:sz w:val="24"/>
          <w:szCs w:val="24"/>
        </w:rPr>
        <w:t xml:space="preserve">não foi encaminhado </w:t>
      </w:r>
      <w:r w:rsidR="002409A4">
        <w:rPr>
          <w:rFonts w:ascii="Times New Roman" w:hAnsi="Times New Roman" w:cs="Times New Roman"/>
          <w:sz w:val="24"/>
          <w:szCs w:val="24"/>
        </w:rPr>
        <w:t xml:space="preserve">à unidade auditada </w:t>
      </w:r>
      <w:r w:rsidRPr="00CA6436">
        <w:rPr>
          <w:rFonts w:ascii="Times New Roman" w:hAnsi="Times New Roman" w:cs="Times New Roman"/>
          <w:sz w:val="24"/>
          <w:szCs w:val="24"/>
        </w:rPr>
        <w:t>até o momento.</w:t>
      </w:r>
    </w:p>
    <w:p w:rsidR="00730E7E" w:rsidRDefault="00730E7E">
      <w:r>
        <w:rPr>
          <w:b/>
          <w:bCs/>
        </w:rPr>
        <w:br w:type="page"/>
      </w:r>
    </w:p>
    <w:tbl>
      <w:tblPr>
        <w:tblStyle w:val="Tabelacomgrade"/>
        <w:tblpPr w:leftFromText="141" w:rightFromText="141" w:vertAnchor="text" w:horzAnchor="margin" w:tblpY="189"/>
        <w:tblW w:w="0" w:type="auto"/>
        <w:tblLook w:val="04A0"/>
      </w:tblPr>
      <w:tblGrid>
        <w:gridCol w:w="8644"/>
      </w:tblGrid>
      <w:tr w:rsidR="006D2D06" w:rsidRPr="003E6FE4" w:rsidTr="006D2D06">
        <w:tc>
          <w:tcPr>
            <w:tcW w:w="86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6D2D06" w:rsidRPr="00B94422" w:rsidRDefault="00730E7E" w:rsidP="00730E7E">
            <w:pPr>
              <w:pStyle w:val="Ttulo1"/>
              <w:spacing w:before="0"/>
              <w:jc w:val="both"/>
              <w:outlineLvl w:val="0"/>
              <w:rPr>
                <w:color w:val="auto"/>
              </w:rPr>
            </w:pPr>
            <w:bookmarkStart w:id="21" w:name="_Toc531355136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="006D2D06" w:rsidRPr="00B944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Auditoria Coordenada pelo Conselho </w:t>
            </w:r>
            <w:r w:rsidR="006D2D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</w:t>
            </w:r>
            <w:r w:rsidR="006D2D06" w:rsidRPr="00B944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Justiça</w:t>
            </w:r>
            <w:r w:rsidR="006D2D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Federal</w:t>
            </w:r>
            <w:r w:rsidR="006D2D06" w:rsidRPr="00B944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CJ</w:t>
            </w:r>
            <w:r w:rsidR="006D2D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</w:t>
            </w:r>
            <w:r w:rsidR="006D2D06" w:rsidRPr="00B944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em Governança </w:t>
            </w:r>
            <w:r w:rsidR="006D2D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 Gestão de Pessoas</w:t>
            </w:r>
            <w:bookmarkEnd w:id="21"/>
          </w:p>
        </w:tc>
      </w:tr>
    </w:tbl>
    <w:p w:rsidR="006D2D06" w:rsidRPr="003E6FE4" w:rsidRDefault="006D2D06" w:rsidP="006D2D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D06" w:rsidRPr="00B94422" w:rsidRDefault="006D2D06" w:rsidP="006D2D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422">
        <w:rPr>
          <w:rFonts w:ascii="Times New Roman" w:hAnsi="Times New Roman" w:cs="Times New Roman"/>
          <w:b/>
          <w:sz w:val="24"/>
          <w:szCs w:val="24"/>
        </w:rPr>
        <w:t>PAe SEI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B94422">
        <w:rPr>
          <w:rFonts w:ascii="Times New Roman" w:hAnsi="Times New Roman" w:cs="Times New Roman"/>
          <w:b/>
          <w:sz w:val="24"/>
          <w:szCs w:val="24"/>
        </w:rPr>
        <w:t xml:space="preserve"> 00</w:t>
      </w:r>
      <w:r>
        <w:rPr>
          <w:rFonts w:ascii="Times New Roman" w:hAnsi="Times New Roman" w:cs="Times New Roman"/>
          <w:b/>
          <w:sz w:val="24"/>
          <w:szCs w:val="24"/>
        </w:rPr>
        <w:t>13877</w:t>
      </w:r>
      <w:r w:rsidRPr="00B94422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68</w:t>
      </w:r>
      <w:r w:rsidRPr="00B94422">
        <w:rPr>
          <w:rFonts w:ascii="Times New Roman" w:hAnsi="Times New Roman" w:cs="Times New Roman"/>
          <w:b/>
          <w:sz w:val="24"/>
          <w:szCs w:val="24"/>
        </w:rPr>
        <w:t>.2018.4.01.8000</w:t>
      </w:r>
    </w:p>
    <w:p w:rsidR="006D2D06" w:rsidRPr="006D2D06" w:rsidRDefault="006D2D06" w:rsidP="006D2D0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2D06">
        <w:rPr>
          <w:rFonts w:ascii="Times New Roman" w:hAnsi="Times New Roman" w:cs="Times New Roman"/>
          <w:b/>
          <w:sz w:val="24"/>
          <w:szCs w:val="24"/>
        </w:rPr>
        <w:t>Objetivo:</w:t>
      </w:r>
      <w:r w:rsidRPr="006D2D06">
        <w:rPr>
          <w:rFonts w:ascii="Times New Roman" w:hAnsi="Times New Roman" w:cs="Times New Roman"/>
          <w:sz w:val="24"/>
          <w:szCs w:val="24"/>
        </w:rPr>
        <w:t xml:space="preserve"> Verificar a conformidade e a efetividade da estrutura de governança e dos procedimentos afetos à gestão de pessoas</w:t>
      </w:r>
      <w:r w:rsidRPr="006D2D0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D2D06" w:rsidRPr="003E6FE4" w:rsidRDefault="006D2D06" w:rsidP="006D2D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6D2D06" w:rsidRPr="003E6FE4" w:rsidTr="006D2D06">
        <w:tc>
          <w:tcPr>
            <w:tcW w:w="86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6D2D06" w:rsidRPr="003E6FE4" w:rsidRDefault="00730E7E" w:rsidP="00730E7E">
            <w:pPr>
              <w:pStyle w:val="Ttulo2"/>
              <w:spacing w:befor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_Toc531355137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="006D2D06" w:rsidRPr="00F537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.1 Itens avaliados</w:t>
            </w:r>
            <w:bookmarkEnd w:id="22"/>
          </w:p>
        </w:tc>
      </w:tr>
    </w:tbl>
    <w:p w:rsidR="006D2D06" w:rsidRPr="003E6FE4" w:rsidRDefault="006D2D06" w:rsidP="006D2D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2D06" w:rsidRPr="00B94422" w:rsidRDefault="00350DAC" w:rsidP="00350DAC">
      <w:pPr>
        <w:pStyle w:val="PargrafodaLista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Existe Plano Estratégico de Gestão de Pessoas na organização</w:t>
      </w:r>
      <w:r w:rsidR="006D2D06" w:rsidRPr="00B94422">
        <w:rPr>
          <w:rFonts w:ascii="Times New Roman" w:eastAsia="Times New Roman" w:hAnsi="Times New Roman" w:cs="Times New Roman"/>
          <w:sz w:val="24"/>
          <w:szCs w:val="24"/>
          <w:lang w:eastAsia="pt-BR"/>
        </w:rPr>
        <w:t>?</w:t>
      </w:r>
    </w:p>
    <w:p w:rsidR="006D2D06" w:rsidRPr="00B94422" w:rsidRDefault="00350DAC" w:rsidP="00350DAC">
      <w:pPr>
        <w:pStyle w:val="PargrafodaLista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Foi instituído o Comitê Gestor Local de Gestão de Pessoas – CGLGP?</w:t>
      </w:r>
    </w:p>
    <w:p w:rsidR="006D2D06" w:rsidRPr="00B94422" w:rsidRDefault="00350DAC" w:rsidP="00350DAC">
      <w:pPr>
        <w:pStyle w:val="PargrafodaLista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CGLGP tem desempenhado as atividades e atribuições determinadas pela Resolução CNJ 240/2016?</w:t>
      </w:r>
    </w:p>
    <w:p w:rsidR="006D2D06" w:rsidRPr="00B94422" w:rsidRDefault="00350DAC" w:rsidP="00350DAC">
      <w:pPr>
        <w:pStyle w:val="PargrafodaLista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Existem estudos dos impactos da possível redução do quadro dos servidores ativos, decorrente da aplicação dos parâmetros definidos pelo Novo Regime Fiscal (EC 95/2016)?</w:t>
      </w:r>
    </w:p>
    <w:p w:rsidR="006D2D06" w:rsidRPr="00B94422" w:rsidRDefault="00350DAC" w:rsidP="00350DAC">
      <w:pPr>
        <w:pStyle w:val="PargrafodaLista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Existem estudos ou planos de ação para otimizar a utilização de recursos, para fazer frente à diminuição da força de trabalho</w:t>
      </w:r>
      <w:r w:rsidR="006D2D06" w:rsidRPr="00B94422">
        <w:rPr>
          <w:rFonts w:ascii="Times New Roman" w:eastAsia="Times New Roman" w:hAnsi="Times New Roman" w:cs="Times New Roman"/>
          <w:sz w:val="24"/>
          <w:szCs w:val="24"/>
          <w:lang w:eastAsia="pt-BR"/>
        </w:rPr>
        <w:t>?</w:t>
      </w:r>
    </w:p>
    <w:p w:rsidR="006D2D06" w:rsidRPr="00B94422" w:rsidRDefault="00350DAC" w:rsidP="00350DAC">
      <w:pPr>
        <w:pStyle w:val="PargrafodaLista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organização identifica lacunas, em termos qualitativos e quantitativos, entre a força de trabalho existente e a necessária para a consecução da estratégia organizacional, permitindo o planejamento de ações adequadas para atender às necessidades atuais e futuras identificadas?</w:t>
      </w:r>
    </w:p>
    <w:p w:rsidR="001920F4" w:rsidRDefault="001920F4" w:rsidP="00350DAC">
      <w:pPr>
        <w:pStyle w:val="textoalinhadoesquerda"/>
        <w:numPr>
          <w:ilvl w:val="0"/>
          <w:numId w:val="32"/>
        </w:numPr>
        <w:spacing w:after="0" w:afterAutospacing="0" w:line="276" w:lineRule="auto"/>
        <w:jc w:val="both"/>
      </w:pPr>
      <w:r>
        <w:t>A organização disponibiliza recursos, programas e ferramentas para documentar e compartilhar o conhecimento internamente?</w:t>
      </w:r>
    </w:p>
    <w:p w:rsidR="001920F4" w:rsidRDefault="001920F4" w:rsidP="00350DAC">
      <w:pPr>
        <w:pStyle w:val="textoalinhadoesquerda"/>
        <w:numPr>
          <w:ilvl w:val="0"/>
          <w:numId w:val="32"/>
        </w:numPr>
        <w:spacing w:after="0" w:afterAutospacing="0" w:line="276" w:lineRule="auto"/>
        <w:jc w:val="both"/>
      </w:pPr>
      <w:r>
        <w:t>A organização adota sistema de avaliação do desempenho que esteja vinculado aos resultados planejados e que diferencie altos e baixos níveis de desempenho?</w:t>
      </w:r>
    </w:p>
    <w:p w:rsidR="001920F4" w:rsidRDefault="001920F4" w:rsidP="00350DAC">
      <w:pPr>
        <w:pStyle w:val="textoalinhadoesquerda"/>
        <w:numPr>
          <w:ilvl w:val="0"/>
          <w:numId w:val="32"/>
        </w:numPr>
        <w:spacing w:after="0" w:afterAutospacing="0" w:line="276" w:lineRule="auto"/>
        <w:jc w:val="both"/>
      </w:pPr>
      <w:r>
        <w:t>A organização promove ações com o objetivo de melhorar o clima organizacional, as condições de trabalho, o comprometimento e, consequentemente, o desempenho?</w:t>
      </w:r>
    </w:p>
    <w:p w:rsidR="006D2D06" w:rsidRDefault="001920F4" w:rsidP="00060B5B">
      <w:pPr>
        <w:pStyle w:val="textoalinhadoesquerda"/>
        <w:numPr>
          <w:ilvl w:val="0"/>
          <w:numId w:val="32"/>
        </w:numPr>
        <w:spacing w:after="0" w:afterAutospacing="0" w:line="276" w:lineRule="auto"/>
        <w:jc w:val="both"/>
      </w:pPr>
      <w:r>
        <w:t>A organização identifica as taxas de rotatividade de pessoal, bem como as razões dos desligament</w:t>
      </w:r>
      <w:r w:rsidR="000A3101">
        <w:t>os voluntários e das movimentaçõe</w:t>
      </w:r>
      <w:r>
        <w:t>s de colaboradores entre suas unida</w:t>
      </w:r>
      <w:r w:rsidR="000A3101">
        <w:t>d</w:t>
      </w:r>
      <w:r>
        <w:t>es, utilizando essas informações no desenvolvimento de ações para reter talentos?</w:t>
      </w:r>
    </w:p>
    <w:p w:rsidR="006D2D06" w:rsidRDefault="006D2D06" w:rsidP="006D2D06">
      <w:pPr>
        <w:pStyle w:val="textoalinhadoesquerda"/>
        <w:spacing w:after="0" w:afterAutospacing="0"/>
        <w:ind w:left="720"/>
        <w:jc w:val="both"/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6D2D06" w:rsidRPr="003E6FE4" w:rsidTr="006D2D06">
        <w:tc>
          <w:tcPr>
            <w:tcW w:w="86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6D2D06" w:rsidRPr="003E6FE4" w:rsidRDefault="00730E7E" w:rsidP="00730E7E">
            <w:pPr>
              <w:pStyle w:val="Ttulo2"/>
              <w:spacing w:before="0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23" w:name="_Toc531355138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="006D2D06" w:rsidRPr="00F537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.2 Resultado</w:t>
            </w:r>
            <w:bookmarkEnd w:id="23"/>
          </w:p>
        </w:tc>
      </w:tr>
    </w:tbl>
    <w:p w:rsidR="006D2D06" w:rsidRPr="003E6FE4" w:rsidRDefault="006D2D06" w:rsidP="006D2D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2D06" w:rsidRPr="006F6043" w:rsidRDefault="006D2D06" w:rsidP="006D2D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043">
        <w:rPr>
          <w:rFonts w:ascii="Times New Roman" w:hAnsi="Times New Roman" w:cs="Times New Roman"/>
          <w:sz w:val="24"/>
          <w:szCs w:val="24"/>
        </w:rPr>
        <w:t xml:space="preserve">Foram </w:t>
      </w:r>
      <w:r w:rsidR="00E01B09">
        <w:rPr>
          <w:rFonts w:ascii="Times New Roman" w:hAnsi="Times New Roman" w:cs="Times New Roman"/>
          <w:sz w:val="24"/>
          <w:szCs w:val="24"/>
        </w:rPr>
        <w:t>registrados</w:t>
      </w:r>
      <w:r w:rsidRPr="006F6043">
        <w:rPr>
          <w:rFonts w:ascii="Times New Roman" w:hAnsi="Times New Roman" w:cs="Times New Roman"/>
          <w:sz w:val="24"/>
          <w:szCs w:val="24"/>
        </w:rPr>
        <w:t xml:space="preserve"> os seguintes achados de auditoria:</w:t>
      </w:r>
    </w:p>
    <w:p w:rsidR="006D2D06" w:rsidRPr="006F6043" w:rsidRDefault="00E01B09" w:rsidP="006D2D06">
      <w:pPr>
        <w:pStyle w:val="PargrafodaLista"/>
        <w:numPr>
          <w:ilvl w:val="0"/>
          <w:numId w:val="19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Ausência de plano estratégico de gestão de pessoas</w:t>
      </w:r>
      <w:r w:rsidR="006D2D06" w:rsidRPr="006F6043">
        <w:rPr>
          <w:rFonts w:ascii="Times New Roman" w:hAnsi="Times New Roman" w:cs="Times New Roman"/>
          <w:sz w:val="24"/>
          <w:szCs w:val="24"/>
        </w:rPr>
        <w:t>;</w:t>
      </w:r>
    </w:p>
    <w:p w:rsidR="006D2D06" w:rsidRPr="006F6043" w:rsidRDefault="00E01B09" w:rsidP="006D2D06">
      <w:pPr>
        <w:pStyle w:val="PargrafodaLista"/>
        <w:numPr>
          <w:ilvl w:val="0"/>
          <w:numId w:val="19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Ausência de estudos de projeção da possível redução de quadro dos servidores ativos, decorrente da aplicação dos parâmetros definidos pelo Novo Regime Fiscal (EC 95/2016)</w:t>
      </w:r>
      <w:r w:rsidR="006D2D06" w:rsidRPr="006F6043">
        <w:rPr>
          <w:rFonts w:ascii="Times New Roman" w:hAnsi="Times New Roman" w:cs="Times New Roman"/>
          <w:sz w:val="24"/>
          <w:szCs w:val="24"/>
        </w:rPr>
        <w:t>;</w:t>
      </w:r>
    </w:p>
    <w:p w:rsidR="00E01B09" w:rsidRDefault="00E01B09" w:rsidP="006D2D06">
      <w:pPr>
        <w:pStyle w:val="PargrafodaLista"/>
        <w:numPr>
          <w:ilvl w:val="0"/>
          <w:numId w:val="19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Ausência de elaboração de planos de ação ou execução de ações para a otimização da utilização dos recursos;</w:t>
      </w:r>
    </w:p>
    <w:p w:rsidR="00E01B09" w:rsidRDefault="00E01B09" w:rsidP="006D2D06">
      <w:pPr>
        <w:pStyle w:val="PargrafodaLista"/>
        <w:numPr>
          <w:ilvl w:val="0"/>
          <w:numId w:val="19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Ausência de definição do quantitativo de referência de pessoal por unidade organizacional;</w:t>
      </w:r>
    </w:p>
    <w:p w:rsidR="00E01B09" w:rsidRDefault="00E01B09" w:rsidP="006D2D06">
      <w:pPr>
        <w:pStyle w:val="PargrafodaLista"/>
        <w:numPr>
          <w:ilvl w:val="0"/>
          <w:numId w:val="19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Ausência de procedimentos técnicos para definir o quantitativo necessário de pessoal por unidade organizacional;</w:t>
      </w:r>
    </w:p>
    <w:p w:rsidR="00E01B09" w:rsidRDefault="00E01B09" w:rsidP="006D2D06">
      <w:pPr>
        <w:pStyle w:val="PargrafodaLista"/>
        <w:numPr>
          <w:ilvl w:val="0"/>
          <w:numId w:val="19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Ausência de movimentação interna dos colaboradores com base na comparação entre o quantitativo atual de pessoal e o quantitativo de referência de pessoal das unidades organizacionais;</w:t>
      </w:r>
    </w:p>
    <w:p w:rsidR="00E01B09" w:rsidRDefault="00E01B09" w:rsidP="006D2D06">
      <w:pPr>
        <w:pStyle w:val="PargrafodaLista"/>
        <w:numPr>
          <w:ilvl w:val="0"/>
          <w:numId w:val="19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Ausência de avaliação das informações quantitativas que descrevem as principais características da força de trabalho;</w:t>
      </w:r>
    </w:p>
    <w:p w:rsidR="00E01B09" w:rsidRDefault="00E01B09" w:rsidP="006D2D06">
      <w:pPr>
        <w:pStyle w:val="PargrafodaLista"/>
        <w:numPr>
          <w:ilvl w:val="0"/>
          <w:numId w:val="19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Ausência de utilização das informações sobre a força de trabalho para orientar as decisões relativas à gestão de pessoas;</w:t>
      </w:r>
    </w:p>
    <w:p w:rsidR="00E01B09" w:rsidRDefault="00E01B09" w:rsidP="006D2D06">
      <w:pPr>
        <w:pStyle w:val="PargrafodaLista"/>
        <w:numPr>
          <w:ilvl w:val="0"/>
          <w:numId w:val="19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Ausência de identificação das ocupações críticas da organização;</w:t>
      </w:r>
    </w:p>
    <w:p w:rsidR="00E01B09" w:rsidRDefault="00E01B09" w:rsidP="006D2D06">
      <w:pPr>
        <w:pStyle w:val="PargrafodaLista"/>
        <w:numPr>
          <w:ilvl w:val="0"/>
          <w:numId w:val="19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Ausência de identificação do perfil profissional requerido/desejado para as ocupações críticas da organização;</w:t>
      </w:r>
    </w:p>
    <w:p w:rsidR="00E01B09" w:rsidRDefault="00E01B09" w:rsidP="006D2D06">
      <w:pPr>
        <w:pStyle w:val="PargrafodaLista"/>
        <w:numPr>
          <w:ilvl w:val="0"/>
          <w:numId w:val="19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Ausência de identificação das lacunas entre os perfis profissionais apresentados pelos colaboradores e os requeridos/desejados referentes às ocupações críticas da organização;</w:t>
      </w:r>
    </w:p>
    <w:p w:rsidR="00E01B09" w:rsidRDefault="00E01B09" w:rsidP="006D2D06">
      <w:pPr>
        <w:pStyle w:val="PargrafodaLista"/>
        <w:numPr>
          <w:ilvl w:val="0"/>
          <w:numId w:val="19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Ausência de definição de metas para redução das lacunas entre os perfis profissionais apresentados pelos colaboradores e os requeridos/desejados referentes às ocupações críticas da organização;</w:t>
      </w:r>
    </w:p>
    <w:p w:rsidR="00E01B09" w:rsidRDefault="00E01B09" w:rsidP="006D2D06">
      <w:pPr>
        <w:pStyle w:val="PargrafodaLista"/>
        <w:numPr>
          <w:ilvl w:val="0"/>
          <w:numId w:val="19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Ausência de monitoramento dos indicadores relevantes sobre sua força de trabalho</w:t>
      </w:r>
      <w:r w:rsidR="00BD4FEA">
        <w:rPr>
          <w:rFonts w:ascii="Times New Roman" w:hAnsi="Times New Roman" w:cs="Times New Roman"/>
          <w:sz w:val="24"/>
          <w:szCs w:val="24"/>
        </w:rPr>
        <w:t>;</w:t>
      </w:r>
    </w:p>
    <w:p w:rsidR="00BD4FEA" w:rsidRDefault="00BD4FEA" w:rsidP="00BD4FEA">
      <w:pPr>
        <w:pStyle w:val="PargrafodaLista"/>
        <w:numPr>
          <w:ilvl w:val="0"/>
          <w:numId w:val="19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FEA">
        <w:rPr>
          <w:rFonts w:ascii="Times New Roman" w:hAnsi="Times New Roman" w:cs="Times New Roman"/>
          <w:sz w:val="24"/>
          <w:szCs w:val="24"/>
        </w:rPr>
        <w:t xml:space="preserve">      Ausência ou deficiência     no     mapeamento     dos processos de trabalho do órgão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00A5" w:rsidRDefault="002700A5" w:rsidP="002700A5">
      <w:pPr>
        <w:pStyle w:val="PargrafodaLista"/>
        <w:numPr>
          <w:ilvl w:val="0"/>
          <w:numId w:val="19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0A5">
        <w:rPr>
          <w:rFonts w:ascii="Times New Roman" w:hAnsi="Times New Roman" w:cs="Times New Roman"/>
          <w:sz w:val="24"/>
          <w:szCs w:val="24"/>
        </w:rPr>
        <w:t xml:space="preserve">Ausência de metas de </w:t>
      </w:r>
      <w:r>
        <w:rPr>
          <w:rFonts w:ascii="Times New Roman" w:hAnsi="Times New Roman" w:cs="Times New Roman"/>
          <w:sz w:val="24"/>
          <w:szCs w:val="24"/>
        </w:rPr>
        <w:t xml:space="preserve">desempenho </w:t>
      </w:r>
      <w:r w:rsidRPr="002700A5">
        <w:rPr>
          <w:rFonts w:ascii="Times New Roman" w:hAnsi="Times New Roman" w:cs="Times New Roman"/>
          <w:sz w:val="24"/>
          <w:szCs w:val="24"/>
        </w:rPr>
        <w:t>individuais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0A5">
        <w:rPr>
          <w:rFonts w:ascii="Times New Roman" w:hAnsi="Times New Roman" w:cs="Times New Roman"/>
          <w:sz w:val="24"/>
          <w:szCs w:val="24"/>
        </w:rPr>
        <w:t>e/ou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0A5">
        <w:rPr>
          <w:rFonts w:ascii="Times New Roman" w:hAnsi="Times New Roman" w:cs="Times New Roman"/>
          <w:sz w:val="24"/>
          <w:szCs w:val="24"/>
        </w:rPr>
        <w:t>de equipes alinhadas com as metas organizacionais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00A5" w:rsidRDefault="002700A5" w:rsidP="002700A5">
      <w:pPr>
        <w:pStyle w:val="PargrafodaLista"/>
        <w:numPr>
          <w:ilvl w:val="0"/>
          <w:numId w:val="19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0A5">
        <w:rPr>
          <w:rFonts w:ascii="Times New Roman" w:hAnsi="Times New Roman" w:cs="Times New Roman"/>
          <w:sz w:val="24"/>
          <w:szCs w:val="24"/>
        </w:rPr>
        <w:t>Ausência de avaliação de desempenho formal e individual dos colaboradores, com atribuição de nota ou conceito, vinculada ao</w:t>
      </w:r>
      <w:r>
        <w:rPr>
          <w:rFonts w:ascii="Times New Roman" w:hAnsi="Times New Roman" w:cs="Times New Roman"/>
          <w:sz w:val="24"/>
          <w:szCs w:val="24"/>
        </w:rPr>
        <w:t xml:space="preserve"> alcance dos resultados organizacionais;</w:t>
      </w:r>
    </w:p>
    <w:p w:rsidR="00436660" w:rsidRDefault="002700A5" w:rsidP="002700A5">
      <w:pPr>
        <w:pStyle w:val="PargrafodaLista"/>
        <w:numPr>
          <w:ilvl w:val="0"/>
          <w:numId w:val="19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Ausência de comunicação expressa aos colaboradores dos aspectos positivos e/ou negativos do resultado da avaliação de desempenho</w:t>
      </w:r>
      <w:r w:rsidR="00436660">
        <w:rPr>
          <w:rFonts w:ascii="Times New Roman" w:hAnsi="Times New Roman" w:cs="Times New Roman"/>
          <w:sz w:val="24"/>
          <w:szCs w:val="24"/>
        </w:rPr>
        <w:t>;</w:t>
      </w:r>
    </w:p>
    <w:p w:rsidR="00436660" w:rsidRDefault="00436660" w:rsidP="002700A5">
      <w:pPr>
        <w:pStyle w:val="PargrafodaLista"/>
        <w:numPr>
          <w:ilvl w:val="0"/>
          <w:numId w:val="19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Ausência de avaliação de resultados das ações educacionais realizadas em relação ao desempenho do pessoal capacitado;</w:t>
      </w:r>
    </w:p>
    <w:p w:rsidR="00436660" w:rsidRDefault="00436660" w:rsidP="002700A5">
      <w:pPr>
        <w:pStyle w:val="PargrafodaLista"/>
        <w:numPr>
          <w:ilvl w:val="0"/>
          <w:numId w:val="19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Ausência de aferição ou avaliação da rotatividade de pessoal (turnover);</w:t>
      </w:r>
    </w:p>
    <w:p w:rsidR="00436660" w:rsidRDefault="00436660" w:rsidP="002700A5">
      <w:pPr>
        <w:pStyle w:val="PargrafodaLista"/>
        <w:numPr>
          <w:ilvl w:val="0"/>
          <w:numId w:val="19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Ausência de procedimentos para identificar, além das razões de caráter legal, as causas dos desligamentos voluntários da organização;</w:t>
      </w:r>
    </w:p>
    <w:p w:rsidR="006D2D06" w:rsidRPr="002700A5" w:rsidRDefault="00436660" w:rsidP="002700A5">
      <w:pPr>
        <w:pStyle w:val="PargrafodaLista"/>
        <w:numPr>
          <w:ilvl w:val="0"/>
          <w:numId w:val="19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Ausência de informações relativas às causas de desligamento para promover melhorias na gestão organizacional</w:t>
      </w:r>
      <w:r w:rsidR="006D2D06" w:rsidRPr="002700A5">
        <w:rPr>
          <w:rFonts w:ascii="Times New Roman" w:hAnsi="Times New Roman" w:cs="Times New Roman"/>
          <w:sz w:val="24"/>
          <w:szCs w:val="24"/>
        </w:rPr>
        <w:t>.</w:t>
      </w:r>
    </w:p>
    <w:p w:rsidR="00302DD7" w:rsidRDefault="0022541E" w:rsidP="007F76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Matriz de Achados Consolidada foi </w:t>
      </w:r>
      <w:r w:rsidRPr="0022541E">
        <w:rPr>
          <w:rFonts w:ascii="Times New Roman" w:hAnsi="Times New Roman" w:cs="Times New Roman"/>
          <w:sz w:val="24"/>
          <w:szCs w:val="24"/>
        </w:rPr>
        <w:t>enviada ao Conselho da Justiça Federal - CJF, em 31/08/2018</w:t>
      </w:r>
      <w:r>
        <w:rPr>
          <w:rFonts w:ascii="Times New Roman" w:hAnsi="Times New Roman" w:cs="Times New Roman"/>
          <w:sz w:val="24"/>
          <w:szCs w:val="24"/>
        </w:rPr>
        <w:t>. Aguarda-se o</w:t>
      </w:r>
      <w:r w:rsidR="006D2D06" w:rsidRPr="006F6043">
        <w:rPr>
          <w:rFonts w:ascii="Times New Roman" w:hAnsi="Times New Roman" w:cs="Times New Roman"/>
          <w:sz w:val="24"/>
          <w:szCs w:val="24"/>
        </w:rPr>
        <w:t xml:space="preserve"> Relatório Final de Auditoria </w:t>
      </w:r>
      <w:r>
        <w:rPr>
          <w:rFonts w:ascii="Times New Roman" w:hAnsi="Times New Roman" w:cs="Times New Roman"/>
          <w:sz w:val="24"/>
          <w:szCs w:val="24"/>
        </w:rPr>
        <w:t xml:space="preserve">a ser consolidado e </w:t>
      </w:r>
      <w:r w:rsidR="007F76BB">
        <w:rPr>
          <w:rFonts w:ascii="Times New Roman" w:hAnsi="Times New Roman" w:cs="Times New Roman"/>
          <w:sz w:val="24"/>
          <w:szCs w:val="24"/>
        </w:rPr>
        <w:t>aprovado</w:t>
      </w:r>
      <w:r>
        <w:rPr>
          <w:rFonts w:ascii="Times New Roman" w:hAnsi="Times New Roman" w:cs="Times New Roman"/>
          <w:sz w:val="24"/>
          <w:szCs w:val="24"/>
        </w:rPr>
        <w:t xml:space="preserve"> por aquele Conselho</w:t>
      </w:r>
      <w:r w:rsidR="005A464C">
        <w:rPr>
          <w:rFonts w:ascii="Times New Roman" w:hAnsi="Times New Roman" w:cs="Times New Roman"/>
          <w:sz w:val="24"/>
          <w:szCs w:val="24"/>
        </w:rPr>
        <w:t>, em que constarão as recomendações às unidades auditadas</w:t>
      </w:r>
      <w:r w:rsidR="006D2D06" w:rsidRPr="006F6043">
        <w:rPr>
          <w:rFonts w:ascii="Times New Roman" w:hAnsi="Times New Roman" w:cs="Times New Roman"/>
          <w:sz w:val="24"/>
          <w:szCs w:val="24"/>
        </w:rPr>
        <w:t>.</w:t>
      </w:r>
    </w:p>
    <w:p w:rsidR="00BF0925" w:rsidRDefault="00BF0925">
      <w:r>
        <w:rPr>
          <w:b/>
          <w:bCs/>
        </w:rPr>
        <w:br w:type="page"/>
      </w:r>
    </w:p>
    <w:tbl>
      <w:tblPr>
        <w:tblStyle w:val="Tabelacomgrade"/>
        <w:tblpPr w:leftFromText="141" w:rightFromText="141" w:vertAnchor="text" w:horzAnchor="margin" w:tblpY="189"/>
        <w:tblW w:w="0" w:type="auto"/>
        <w:tblLook w:val="04A0"/>
      </w:tblPr>
      <w:tblGrid>
        <w:gridCol w:w="8644"/>
      </w:tblGrid>
      <w:tr w:rsidR="00BF0925" w:rsidRPr="00D054C3" w:rsidTr="00510DE5">
        <w:tc>
          <w:tcPr>
            <w:tcW w:w="86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BF0925" w:rsidRPr="006F6043" w:rsidRDefault="00BF0925" w:rsidP="0030372F">
            <w:pPr>
              <w:pStyle w:val="Ttulo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24" w:name="_Toc531355139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="003037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Pr="00B206F2"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B206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Auditoria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do CJF</w:t>
            </w:r>
            <w:r w:rsidRPr="00B206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764B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Transparência nos Portais</w:t>
            </w:r>
            <w:bookmarkEnd w:id="24"/>
          </w:p>
        </w:tc>
      </w:tr>
    </w:tbl>
    <w:p w:rsidR="00BF0925" w:rsidRPr="006F6043" w:rsidRDefault="00BF0925" w:rsidP="00BF09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925" w:rsidRPr="006F6043" w:rsidRDefault="00BF0925" w:rsidP="00BF09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043">
        <w:rPr>
          <w:rFonts w:ascii="Times New Roman" w:hAnsi="Times New Roman" w:cs="Times New Roman"/>
          <w:b/>
          <w:sz w:val="24"/>
          <w:szCs w:val="24"/>
        </w:rPr>
        <w:t xml:space="preserve">PAe SEI </w:t>
      </w:r>
      <w:r w:rsidRPr="00764B00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>05627</w:t>
      </w:r>
      <w:r w:rsidRPr="00764B0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46</w:t>
      </w:r>
      <w:r w:rsidRPr="00764B00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64B00">
        <w:rPr>
          <w:rFonts w:ascii="Times New Roman" w:hAnsi="Times New Roman" w:cs="Times New Roman"/>
          <w:b/>
          <w:sz w:val="24"/>
          <w:szCs w:val="24"/>
        </w:rPr>
        <w:t>.4.01.8000</w:t>
      </w:r>
    </w:p>
    <w:p w:rsidR="00BF0925" w:rsidRPr="006F6043" w:rsidRDefault="00BF0925" w:rsidP="00BF0925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6043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>
        <w:rPr>
          <w:rFonts w:ascii="Times New Roman" w:hAnsi="Times New Roman" w:cs="Times New Roman"/>
          <w:sz w:val="24"/>
          <w:szCs w:val="24"/>
        </w:rPr>
        <w:t>Avaliar os dados relacionados à transparência pública nos portais do Conselho e dos tribunais regionais federais</w:t>
      </w:r>
      <w:r w:rsidRPr="00D11EE4">
        <w:rPr>
          <w:rFonts w:ascii="Times New Roman" w:hAnsi="Times New Roman" w:cs="Times New Roman"/>
          <w:sz w:val="24"/>
          <w:szCs w:val="24"/>
        </w:rPr>
        <w:t>.</w:t>
      </w:r>
    </w:p>
    <w:p w:rsidR="00BF0925" w:rsidRPr="00D054C3" w:rsidRDefault="00BF0925" w:rsidP="00BF0925">
      <w:pPr>
        <w:pStyle w:val="PargrafodaList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BF0925" w:rsidRPr="00D054C3" w:rsidTr="00510DE5">
        <w:tc>
          <w:tcPr>
            <w:tcW w:w="86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BF0925" w:rsidRPr="00D054C3" w:rsidRDefault="00BF0925" w:rsidP="00510DE5">
            <w:pPr>
              <w:pStyle w:val="Ttulo2"/>
              <w:spacing w:befor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_Toc531355140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Pr="00F537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.1 Itens avaliados</w:t>
            </w:r>
            <w:bookmarkEnd w:id="25"/>
          </w:p>
        </w:tc>
      </w:tr>
    </w:tbl>
    <w:p w:rsidR="00BF0925" w:rsidRDefault="00BF0925" w:rsidP="00BF0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0925" w:rsidRPr="006F6043" w:rsidRDefault="00BF0925" w:rsidP="005D445E">
      <w:pPr>
        <w:pStyle w:val="textojustificadorecuoprimeiralinha"/>
        <w:numPr>
          <w:ilvl w:val="0"/>
          <w:numId w:val="31"/>
        </w:numPr>
        <w:spacing w:before="0" w:beforeAutospacing="0" w:line="276" w:lineRule="auto"/>
        <w:ind w:left="714" w:hanging="357"/>
        <w:jc w:val="both"/>
      </w:pPr>
      <w:r>
        <w:t>Os dados relativos à transparência pública nos portais do Conselho e dos tribunais regionais federais estão disponibilizados de acordo com os normativos acerca da matéria?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BF0925" w:rsidRPr="00D054C3" w:rsidTr="00510DE5">
        <w:tc>
          <w:tcPr>
            <w:tcW w:w="86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BF0925" w:rsidRPr="00D054C3" w:rsidRDefault="00BF0925" w:rsidP="00BF0925">
            <w:pPr>
              <w:pStyle w:val="Ttulo2"/>
              <w:spacing w:before="0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26" w:name="_Toc531355141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Pr="00F537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.2 Resultado</w:t>
            </w:r>
            <w:bookmarkEnd w:id="26"/>
          </w:p>
        </w:tc>
      </w:tr>
    </w:tbl>
    <w:p w:rsidR="00BF0925" w:rsidRPr="003E6FE4" w:rsidRDefault="00BF0925" w:rsidP="00BF09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925" w:rsidRDefault="00BF0925" w:rsidP="00BF09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Relatório preliminar encaminhado ao TRF para manifestação dos gestores. Enviada manifestação ao CJF por meio do Ofício Presi 6801240, de 14/09/2018.</w:t>
      </w:r>
    </w:p>
    <w:p w:rsidR="00BF0925" w:rsidRPr="00CC7E4A" w:rsidRDefault="00BF0925" w:rsidP="00BF09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E4A">
        <w:rPr>
          <w:rFonts w:ascii="Times New Roman" w:hAnsi="Times New Roman" w:cs="Times New Roman"/>
          <w:sz w:val="24"/>
          <w:szCs w:val="24"/>
        </w:rPr>
        <w:t xml:space="preserve">Foram </w:t>
      </w:r>
      <w:r>
        <w:rPr>
          <w:rFonts w:ascii="Times New Roman" w:hAnsi="Times New Roman" w:cs="Times New Roman"/>
          <w:sz w:val="24"/>
          <w:szCs w:val="24"/>
        </w:rPr>
        <w:t>registrados</w:t>
      </w:r>
      <w:r w:rsidRPr="00CC7E4A">
        <w:rPr>
          <w:rFonts w:ascii="Times New Roman" w:hAnsi="Times New Roman" w:cs="Times New Roman"/>
          <w:sz w:val="24"/>
          <w:szCs w:val="24"/>
        </w:rPr>
        <w:t xml:space="preserve"> os seguintes achados de auditoria:</w:t>
      </w:r>
    </w:p>
    <w:p w:rsidR="00BF0925" w:rsidRDefault="00BF0925" w:rsidP="00BF0925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Ausência de rol de informações que tenham sido desclassificadas</w:t>
      </w:r>
      <w:r w:rsidRPr="00CC7E4A">
        <w:rPr>
          <w:rFonts w:ascii="Times New Roman" w:hAnsi="Times New Roman" w:cs="Times New Roman"/>
          <w:sz w:val="24"/>
          <w:szCs w:val="24"/>
        </w:rPr>
        <w:t>;</w:t>
      </w:r>
    </w:p>
    <w:p w:rsidR="00BF0925" w:rsidRPr="00E502BF" w:rsidRDefault="00BF0925" w:rsidP="00BF0925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Ausência de rol de documentos classificados em grau de sigilo com identificação;</w:t>
      </w:r>
    </w:p>
    <w:p w:rsidR="00BF0925" w:rsidRDefault="00BF0925" w:rsidP="00BF0925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Ausência de relatório estatístico acerca dos pedidos de informação recebidos;</w:t>
      </w:r>
    </w:p>
    <w:p w:rsidR="00BF0925" w:rsidRPr="00CC7E4A" w:rsidRDefault="00BF0925" w:rsidP="00BF0925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Ausência de descrição das ações desenvolvidas para a concretização do direito constitucional de acesso à informação.</w:t>
      </w:r>
    </w:p>
    <w:p w:rsidR="00BF0925" w:rsidRDefault="00BF0925" w:rsidP="00BF09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0925" w:rsidRDefault="00BF0925" w:rsidP="00BF09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Aguarda-se relatório final.</w:t>
      </w:r>
    </w:p>
    <w:p w:rsidR="00BF0925" w:rsidRPr="00CA6436" w:rsidRDefault="00BF0925" w:rsidP="007F76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0925" w:rsidRDefault="00BF0925">
      <w:r>
        <w:rPr>
          <w:b/>
          <w:bCs/>
        </w:rPr>
        <w:br w:type="page"/>
      </w:r>
    </w:p>
    <w:tbl>
      <w:tblPr>
        <w:tblStyle w:val="Tabelacomgrade"/>
        <w:tblpPr w:leftFromText="141" w:rightFromText="141" w:vertAnchor="text" w:horzAnchor="margin" w:tblpY="189"/>
        <w:tblW w:w="0" w:type="auto"/>
        <w:tblLook w:val="04A0"/>
      </w:tblPr>
      <w:tblGrid>
        <w:gridCol w:w="8644"/>
      </w:tblGrid>
      <w:tr w:rsidR="00A772EB" w:rsidRPr="00D054C3" w:rsidTr="004E395F">
        <w:tc>
          <w:tcPr>
            <w:tcW w:w="86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A772EB" w:rsidRPr="006F6043" w:rsidRDefault="00BF0925" w:rsidP="00730E7E">
            <w:pPr>
              <w:pStyle w:val="Ttulo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27" w:name="_Toc531355142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r w:rsidR="00A772EB" w:rsidRPr="006F60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  Auditoria </w:t>
            </w:r>
            <w:r w:rsidR="00283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Externa TCU</w:t>
            </w:r>
            <w:r w:rsidR="00283F1C" w:rsidRPr="00283F1C"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="000C1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  <w:r w:rsidR="00283F1C" w:rsidRPr="00283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Portais Eletrônicos de Transparência – TC 017.368/2016-2</w:t>
            </w:r>
            <w:bookmarkEnd w:id="27"/>
            <w:r w:rsidR="00A772EB" w:rsidRPr="006F60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A772EB" w:rsidRPr="006F6043" w:rsidRDefault="00A772EB" w:rsidP="00A772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2EB" w:rsidRPr="006F6043" w:rsidRDefault="00A772EB" w:rsidP="00A772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043">
        <w:rPr>
          <w:rFonts w:ascii="Times New Roman" w:hAnsi="Times New Roman" w:cs="Times New Roman"/>
          <w:b/>
          <w:sz w:val="24"/>
          <w:szCs w:val="24"/>
        </w:rPr>
        <w:t xml:space="preserve">PAe SEI </w:t>
      </w:r>
      <w:r w:rsidR="00283F1C" w:rsidRPr="00283F1C">
        <w:rPr>
          <w:rFonts w:ascii="Times New Roman" w:hAnsi="Times New Roman" w:cs="Times New Roman"/>
          <w:b/>
          <w:sz w:val="24"/>
          <w:szCs w:val="24"/>
        </w:rPr>
        <w:t>0017552-39.2018.4.01.8000</w:t>
      </w:r>
    </w:p>
    <w:p w:rsidR="00A772EB" w:rsidRPr="006F6043" w:rsidRDefault="00A772EB" w:rsidP="00A772EB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6043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="00283F1C" w:rsidRPr="00283F1C">
        <w:rPr>
          <w:rFonts w:ascii="Times New Roman" w:hAnsi="Times New Roman" w:cs="Times New Roman"/>
          <w:iCs/>
          <w:sz w:val="24"/>
          <w:szCs w:val="24"/>
        </w:rPr>
        <w:t>Avaliar o nível de transparência dos portais eletrônicos oficiais de órgãos, em nível federal, dos Poderes Judiciário e Legislativo, inclusive o Tribunal de Contas da União, bem como de órgãos do Ministério Público da União e de empresas estatais vincul</w:t>
      </w:r>
      <w:r w:rsidR="00283F1C">
        <w:rPr>
          <w:rFonts w:ascii="Times New Roman" w:hAnsi="Times New Roman" w:cs="Times New Roman"/>
          <w:iCs/>
          <w:sz w:val="24"/>
          <w:szCs w:val="24"/>
        </w:rPr>
        <w:t>adas ao Poder Executivo Federal</w:t>
      </w:r>
      <w:r w:rsidRPr="006F6043">
        <w:rPr>
          <w:rFonts w:ascii="Times New Roman" w:hAnsi="Times New Roman" w:cs="Times New Roman"/>
          <w:sz w:val="24"/>
          <w:szCs w:val="24"/>
        </w:rPr>
        <w:t>.</w:t>
      </w:r>
    </w:p>
    <w:p w:rsidR="00A772EB" w:rsidRPr="00D054C3" w:rsidRDefault="00A772EB" w:rsidP="00A772EB">
      <w:pPr>
        <w:pStyle w:val="PargrafodaList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A772EB" w:rsidRPr="00D054C3" w:rsidTr="004E395F">
        <w:tc>
          <w:tcPr>
            <w:tcW w:w="86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A772EB" w:rsidRPr="00D054C3" w:rsidRDefault="00BF0925" w:rsidP="00730E7E">
            <w:pPr>
              <w:pStyle w:val="Ttulo2"/>
              <w:spacing w:befor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_Toc531355143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r w:rsidR="00A772EB" w:rsidRPr="00F537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.1 Itens avaliados</w:t>
            </w:r>
            <w:bookmarkEnd w:id="28"/>
          </w:p>
        </w:tc>
      </w:tr>
    </w:tbl>
    <w:p w:rsidR="00A772EB" w:rsidRDefault="00A772EB" w:rsidP="00A772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2C26" w:rsidRPr="00C72C26" w:rsidRDefault="00C72C26" w:rsidP="00F4611C">
      <w:pPr>
        <w:pStyle w:val="textojustificadorecuoprimeiralinha"/>
        <w:numPr>
          <w:ilvl w:val="0"/>
          <w:numId w:val="26"/>
        </w:numPr>
        <w:spacing w:line="276" w:lineRule="auto"/>
        <w:ind w:left="357" w:firstLine="0"/>
        <w:jc w:val="both"/>
      </w:pPr>
      <w:r w:rsidRPr="00C72C26">
        <w:rPr>
          <w:iCs/>
        </w:rPr>
        <w:t>O site atende aos requisitos gerais e de conteúdos mínimos estabelecidos pela legislação?</w:t>
      </w:r>
    </w:p>
    <w:p w:rsidR="00A772EB" w:rsidRPr="00C72C26" w:rsidRDefault="00C72C26" w:rsidP="00F4611C">
      <w:pPr>
        <w:pStyle w:val="textojustificadorecuoprimeiralinha"/>
        <w:numPr>
          <w:ilvl w:val="0"/>
          <w:numId w:val="26"/>
        </w:numPr>
        <w:spacing w:line="276" w:lineRule="auto"/>
        <w:ind w:left="357" w:firstLine="0"/>
        <w:jc w:val="both"/>
      </w:pPr>
      <w:r w:rsidRPr="00C72C26">
        <w:rPr>
          <w:iCs/>
        </w:rPr>
        <w:t>São divulgadas informações institucionais e organizacionais no site?</w:t>
      </w:r>
    </w:p>
    <w:p w:rsidR="00C72C26" w:rsidRPr="00C72C26" w:rsidRDefault="00C72C26" w:rsidP="00F4611C">
      <w:pPr>
        <w:pStyle w:val="textojustificadorecuoprimeiralinha"/>
        <w:numPr>
          <w:ilvl w:val="0"/>
          <w:numId w:val="26"/>
        </w:numPr>
        <w:spacing w:line="276" w:lineRule="auto"/>
        <w:ind w:left="357" w:firstLine="0"/>
        <w:jc w:val="both"/>
      </w:pPr>
      <w:r w:rsidRPr="00C72C26">
        <w:rPr>
          <w:iCs/>
        </w:rPr>
        <w:t>O site disponibiliza informações sobre ações e programas?</w:t>
      </w:r>
    </w:p>
    <w:p w:rsidR="00C72C26" w:rsidRPr="00C72C26" w:rsidRDefault="00C72C26" w:rsidP="00F4611C">
      <w:pPr>
        <w:pStyle w:val="textojustificadorecuoprimeiralinha"/>
        <w:numPr>
          <w:ilvl w:val="0"/>
          <w:numId w:val="26"/>
        </w:numPr>
        <w:spacing w:line="276" w:lineRule="auto"/>
        <w:ind w:left="357" w:firstLine="0"/>
        <w:jc w:val="both"/>
      </w:pPr>
      <w:r w:rsidRPr="00C72C26">
        <w:rPr>
          <w:iCs/>
        </w:rPr>
        <w:t>O site disponibiliza informações sobre convênios e transferências?</w:t>
      </w:r>
    </w:p>
    <w:p w:rsidR="00C72C26" w:rsidRPr="00C72C26" w:rsidRDefault="00C72C26" w:rsidP="00F4611C">
      <w:pPr>
        <w:pStyle w:val="textojustificadorecuoprimeiralinha"/>
        <w:numPr>
          <w:ilvl w:val="0"/>
          <w:numId w:val="26"/>
        </w:numPr>
        <w:spacing w:line="276" w:lineRule="auto"/>
        <w:ind w:left="357" w:firstLine="0"/>
        <w:jc w:val="both"/>
      </w:pPr>
      <w:r w:rsidRPr="00C72C26">
        <w:rPr>
          <w:iCs/>
        </w:rPr>
        <w:t>O site disponibiliza informações sobre receitas, despesas e execução orçamentária?</w:t>
      </w:r>
    </w:p>
    <w:p w:rsidR="00C72C26" w:rsidRPr="00C72C26" w:rsidRDefault="00C72C26" w:rsidP="00F4611C">
      <w:pPr>
        <w:pStyle w:val="textojustificadorecuoprimeiralinha"/>
        <w:numPr>
          <w:ilvl w:val="0"/>
          <w:numId w:val="26"/>
        </w:numPr>
        <w:spacing w:line="276" w:lineRule="auto"/>
        <w:ind w:left="357" w:firstLine="0"/>
        <w:jc w:val="both"/>
      </w:pPr>
      <w:r w:rsidRPr="00C72C26">
        <w:rPr>
          <w:iCs/>
        </w:rPr>
        <w:t>O site disponibiliza informações sobre licitações e contratos?</w:t>
      </w:r>
    </w:p>
    <w:p w:rsidR="00C72C26" w:rsidRPr="00C72C26" w:rsidRDefault="00C72C26" w:rsidP="00F4611C">
      <w:pPr>
        <w:pStyle w:val="textojustificadorecuoprimeiralinha"/>
        <w:numPr>
          <w:ilvl w:val="0"/>
          <w:numId w:val="26"/>
        </w:numPr>
        <w:spacing w:line="276" w:lineRule="auto"/>
        <w:ind w:left="357" w:firstLine="0"/>
        <w:jc w:val="both"/>
      </w:pPr>
      <w:r w:rsidRPr="00C72C26">
        <w:rPr>
          <w:iCs/>
        </w:rPr>
        <w:t>O site disponibiliza informações sobre despesas com diárias e passagens de servidores e autoridades?</w:t>
      </w:r>
    </w:p>
    <w:p w:rsidR="00C72C26" w:rsidRPr="00C72C26" w:rsidRDefault="00C72C26" w:rsidP="00F4611C">
      <w:pPr>
        <w:pStyle w:val="textojustificadorecuoprimeiralinha"/>
        <w:numPr>
          <w:ilvl w:val="0"/>
          <w:numId w:val="26"/>
        </w:numPr>
        <w:spacing w:line="276" w:lineRule="auto"/>
        <w:ind w:left="357" w:firstLine="0"/>
        <w:jc w:val="both"/>
      </w:pPr>
      <w:r w:rsidRPr="00C72C26">
        <w:rPr>
          <w:iCs/>
        </w:rPr>
        <w:t>O site divulga a relação nominal e a remuneração de seus servidores e autoridades?</w:t>
      </w:r>
    </w:p>
    <w:p w:rsidR="00C72C26" w:rsidRPr="00C72C26" w:rsidRDefault="00C72C26" w:rsidP="00F4611C">
      <w:pPr>
        <w:pStyle w:val="textojustificadorecuoprimeiralinha"/>
        <w:numPr>
          <w:ilvl w:val="0"/>
          <w:numId w:val="26"/>
        </w:numPr>
        <w:spacing w:line="276" w:lineRule="auto"/>
        <w:ind w:left="357" w:firstLine="0"/>
        <w:jc w:val="both"/>
      </w:pPr>
      <w:r w:rsidRPr="00C72C26">
        <w:rPr>
          <w:iCs/>
        </w:rPr>
        <w:t>O site divulga informação sobre classificação e desclassificação de informações conforme exigências da LAI?</w:t>
      </w:r>
    </w:p>
    <w:p w:rsidR="00C72C26" w:rsidRPr="00C72C26" w:rsidRDefault="00C72C26" w:rsidP="00F4611C">
      <w:pPr>
        <w:pStyle w:val="textojustificadorecuoprimeiralinha"/>
        <w:numPr>
          <w:ilvl w:val="0"/>
          <w:numId w:val="26"/>
        </w:numPr>
        <w:spacing w:line="276" w:lineRule="auto"/>
        <w:ind w:left="357" w:firstLine="0"/>
        <w:jc w:val="both"/>
      </w:pPr>
      <w:r w:rsidRPr="00C72C26">
        <w:rPr>
          <w:iCs/>
        </w:rPr>
        <w:t>O site provê informações e implementa mecanismos para participação social?</w:t>
      </w:r>
    </w:p>
    <w:p w:rsidR="00C72C26" w:rsidRPr="00C72C26" w:rsidRDefault="00C72C26" w:rsidP="00F4611C">
      <w:pPr>
        <w:pStyle w:val="textojustificadorecuoprimeiralinha"/>
        <w:numPr>
          <w:ilvl w:val="0"/>
          <w:numId w:val="26"/>
        </w:numPr>
        <w:spacing w:line="276" w:lineRule="auto"/>
        <w:ind w:left="357" w:firstLine="0"/>
        <w:jc w:val="both"/>
      </w:pPr>
      <w:r w:rsidRPr="00C72C26">
        <w:rPr>
          <w:iCs/>
        </w:rPr>
        <w:t>São disponibilizados no site instrumentos de gestão fiscal?</w:t>
      </w:r>
    </w:p>
    <w:p w:rsidR="00C72C26" w:rsidRPr="00C72C26" w:rsidRDefault="00C72C26" w:rsidP="00F4611C">
      <w:pPr>
        <w:pStyle w:val="textojustificadorecuoprimeiralinha"/>
        <w:numPr>
          <w:ilvl w:val="0"/>
          <w:numId w:val="26"/>
        </w:numPr>
        <w:spacing w:line="276" w:lineRule="auto"/>
        <w:ind w:left="357" w:firstLine="0"/>
        <w:jc w:val="both"/>
      </w:pPr>
      <w:r w:rsidRPr="00C72C26">
        <w:rPr>
          <w:iCs/>
        </w:rPr>
        <w:t>Que informações/ ferramentas para acompanhamento das ações finalísticas são disponibilizados no site de transparência?</w:t>
      </w:r>
    </w:p>
    <w:p w:rsidR="00C72C26" w:rsidRPr="00C72C26" w:rsidRDefault="00C72C26" w:rsidP="00F4611C">
      <w:pPr>
        <w:pStyle w:val="textojustificadorecuoprimeiralinha"/>
        <w:numPr>
          <w:ilvl w:val="0"/>
          <w:numId w:val="26"/>
        </w:numPr>
        <w:spacing w:line="276" w:lineRule="auto"/>
        <w:ind w:left="357" w:firstLine="0"/>
        <w:jc w:val="both"/>
      </w:pPr>
      <w:r w:rsidRPr="00C72C26">
        <w:rPr>
          <w:iCs/>
        </w:rPr>
        <w:t>Disponibiliza informações sobre acesso físico a Serviço de Informação ao Cidadão (SCI) e disponibiliza e-SCI?</w:t>
      </w:r>
    </w:p>
    <w:p w:rsidR="00C72C26" w:rsidRPr="00F4611C" w:rsidRDefault="00C72C26" w:rsidP="00F4611C">
      <w:pPr>
        <w:pStyle w:val="textojustificadorecuoprimeiralinha"/>
        <w:numPr>
          <w:ilvl w:val="0"/>
          <w:numId w:val="26"/>
        </w:numPr>
        <w:spacing w:line="276" w:lineRule="auto"/>
        <w:ind w:left="357" w:firstLine="0"/>
        <w:jc w:val="both"/>
      </w:pPr>
      <w:r w:rsidRPr="00C72C26">
        <w:rPr>
          <w:iCs/>
        </w:rPr>
        <w:t>Que informações de transparência são divulgadas pelas empresas estatais?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A772EB" w:rsidRPr="00D054C3" w:rsidTr="004E395F">
        <w:tc>
          <w:tcPr>
            <w:tcW w:w="86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A772EB" w:rsidRPr="00D054C3" w:rsidRDefault="00BF0925" w:rsidP="00730E7E">
            <w:pPr>
              <w:pStyle w:val="Ttulo2"/>
              <w:spacing w:before="0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29" w:name="_Toc531355144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r w:rsidR="00A772EB" w:rsidRPr="00F537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.2 Resultado</w:t>
            </w:r>
            <w:bookmarkEnd w:id="29"/>
          </w:p>
        </w:tc>
      </w:tr>
    </w:tbl>
    <w:p w:rsidR="00A772EB" w:rsidRPr="003E6FE4" w:rsidRDefault="00A772EB" w:rsidP="00A772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78B7" w:rsidRPr="005E78B7" w:rsidRDefault="005E78B7" w:rsidP="005E78B7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8B7">
        <w:rPr>
          <w:rFonts w:ascii="Times New Roman" w:hAnsi="Times New Roman" w:cs="Times New Roman"/>
          <w:sz w:val="24"/>
          <w:szCs w:val="24"/>
        </w:rPr>
        <w:t>Foram registrados pela equipe de auditoria do TCU os seguintes achados de auditoria:</w:t>
      </w:r>
    </w:p>
    <w:p w:rsidR="005E78B7" w:rsidRDefault="005E78B7" w:rsidP="005E78B7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8B7">
        <w:rPr>
          <w:rFonts w:ascii="Times New Roman" w:hAnsi="Times New Roman" w:cs="Times New Roman"/>
          <w:sz w:val="24"/>
          <w:szCs w:val="24"/>
        </w:rPr>
        <w:t>Falha na divulgação de informações públicas exigidas pela legislação de transparência e recomendadas pelas boas práticas;</w:t>
      </w:r>
    </w:p>
    <w:p w:rsidR="005E78B7" w:rsidRDefault="005E78B7" w:rsidP="005E78B7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8B7">
        <w:rPr>
          <w:rFonts w:ascii="Times New Roman" w:hAnsi="Times New Roman" w:cs="Times New Roman"/>
          <w:sz w:val="24"/>
          <w:szCs w:val="24"/>
        </w:rPr>
        <w:t>A divulgação de instrumentos para acompanhamento das atividades finalísticas ainda é deficiente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78B7" w:rsidRDefault="005E78B7" w:rsidP="005E78B7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8B7">
        <w:rPr>
          <w:rFonts w:ascii="Times New Roman" w:hAnsi="Times New Roman" w:cs="Times New Roman"/>
          <w:sz w:val="24"/>
          <w:szCs w:val="24"/>
        </w:rPr>
        <w:t>Falhas na divulgação do rol de informações classificadas/desclassificadas e da Carta de Serviços ao Cidadão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78B7" w:rsidRDefault="005E78B7" w:rsidP="005E78B7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8B7">
        <w:rPr>
          <w:rFonts w:ascii="Times New Roman" w:hAnsi="Times New Roman" w:cs="Times New Roman"/>
          <w:sz w:val="24"/>
          <w:szCs w:val="24"/>
        </w:rPr>
        <w:t>Dificuldades de participação social por intermédio dos portais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78B7" w:rsidRDefault="005E78B7" w:rsidP="005E78B7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8B7">
        <w:rPr>
          <w:rFonts w:ascii="Times New Roman" w:hAnsi="Times New Roman" w:cs="Times New Roman"/>
          <w:sz w:val="24"/>
          <w:szCs w:val="24"/>
        </w:rPr>
        <w:t>Falhas na divulgação do Serviço de Informação ao Cidadão e dos relatórios estatísticos de pedidos de acesso à informação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78B7" w:rsidRDefault="005E78B7" w:rsidP="005E78B7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8B7">
        <w:rPr>
          <w:rFonts w:ascii="Times New Roman" w:hAnsi="Times New Roman" w:cs="Times New Roman"/>
          <w:sz w:val="24"/>
          <w:szCs w:val="24"/>
        </w:rPr>
        <w:t>Divulgação de informações referentes à gestão das empresas estatais ainda é deficiente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78B7" w:rsidRDefault="005E78B7" w:rsidP="005E78B7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8B7">
        <w:rPr>
          <w:rFonts w:ascii="Times New Roman" w:hAnsi="Times New Roman" w:cs="Times New Roman"/>
          <w:sz w:val="24"/>
          <w:szCs w:val="24"/>
        </w:rPr>
        <w:t>Vários portais eletrônicos não atendem a requisitos estabelecidos pela legislação e pelas boas práticas, prejudicando o acesso e o consumo das informações publicadas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78B7" w:rsidRPr="00AD77BD" w:rsidRDefault="005E78B7" w:rsidP="00AD77BD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8B7">
        <w:rPr>
          <w:rFonts w:ascii="Times New Roman" w:hAnsi="Times New Roman" w:cs="Times New Roman"/>
          <w:sz w:val="24"/>
          <w:szCs w:val="24"/>
        </w:rPr>
        <w:t>Falta de padronização para divulgação das informações nos portais das empresas estatais e do Judiciário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78B7" w:rsidRDefault="005E78B7" w:rsidP="004B6B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2EB" w:rsidRDefault="00271B47" w:rsidP="004B6B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B47">
        <w:rPr>
          <w:rFonts w:ascii="Times New Roman" w:hAnsi="Times New Roman" w:cs="Times New Roman"/>
          <w:sz w:val="24"/>
          <w:szCs w:val="24"/>
        </w:rPr>
        <w:t xml:space="preserve">Com base no Relatório de Auditoria, foi prolatado, em </w:t>
      </w:r>
      <w:r w:rsidR="005E78B7">
        <w:rPr>
          <w:rFonts w:ascii="Times New Roman" w:hAnsi="Times New Roman" w:cs="Times New Roman"/>
          <w:sz w:val="24"/>
          <w:szCs w:val="24"/>
        </w:rPr>
        <w:t>08</w:t>
      </w:r>
      <w:r w:rsidRPr="00271B47">
        <w:rPr>
          <w:rFonts w:ascii="Times New Roman" w:hAnsi="Times New Roman" w:cs="Times New Roman"/>
          <w:sz w:val="24"/>
          <w:szCs w:val="24"/>
        </w:rPr>
        <w:t>/</w:t>
      </w:r>
      <w:r w:rsidR="005E78B7">
        <w:rPr>
          <w:rFonts w:ascii="Times New Roman" w:hAnsi="Times New Roman" w:cs="Times New Roman"/>
          <w:sz w:val="24"/>
          <w:szCs w:val="24"/>
        </w:rPr>
        <w:t>08</w:t>
      </w:r>
      <w:r w:rsidRPr="00271B47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71B47">
        <w:rPr>
          <w:rFonts w:ascii="Times New Roman" w:hAnsi="Times New Roman" w:cs="Times New Roman"/>
          <w:sz w:val="24"/>
          <w:szCs w:val="24"/>
        </w:rPr>
        <w:t xml:space="preserve">, o </w:t>
      </w:r>
      <w:r w:rsidR="004B6BB5" w:rsidRPr="004B6BB5">
        <w:rPr>
          <w:rFonts w:ascii="Times New Roman" w:hAnsi="Times New Roman" w:cs="Times New Roman"/>
          <w:sz w:val="24"/>
          <w:szCs w:val="24"/>
        </w:rPr>
        <w:t>Acórdão 1832/2018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BB5" w:rsidRPr="004B6BB5">
        <w:rPr>
          <w:rFonts w:ascii="Times New Roman" w:hAnsi="Times New Roman" w:cs="Times New Roman"/>
          <w:sz w:val="24"/>
          <w:szCs w:val="24"/>
        </w:rPr>
        <w:t>– Plenário</w:t>
      </w:r>
      <w:r>
        <w:rPr>
          <w:rFonts w:ascii="Times New Roman" w:hAnsi="Times New Roman" w:cs="Times New Roman"/>
          <w:sz w:val="24"/>
          <w:szCs w:val="24"/>
        </w:rPr>
        <w:t xml:space="preserve">, por meio do qual o TCU expediu diversas </w:t>
      </w:r>
      <w:r w:rsidRPr="00271B47">
        <w:rPr>
          <w:rFonts w:ascii="Times New Roman" w:hAnsi="Times New Roman" w:cs="Times New Roman"/>
          <w:sz w:val="24"/>
          <w:szCs w:val="24"/>
        </w:rPr>
        <w:t xml:space="preserve">determinações e recomendações </w:t>
      </w:r>
      <w:r w:rsidR="00AD77BD">
        <w:rPr>
          <w:rFonts w:ascii="Times New Roman" w:hAnsi="Times New Roman" w:cs="Times New Roman"/>
          <w:sz w:val="24"/>
          <w:szCs w:val="24"/>
        </w:rPr>
        <w:t xml:space="preserve">às 135 organizações fiscalizadas, dentre elas </w:t>
      </w:r>
      <w:r w:rsidRPr="00271B47">
        <w:rPr>
          <w:rFonts w:ascii="Times New Roman" w:hAnsi="Times New Roman" w:cs="Times New Roman"/>
          <w:sz w:val="24"/>
          <w:szCs w:val="24"/>
        </w:rPr>
        <w:t>o TRF 1ª Região</w:t>
      </w:r>
      <w:r w:rsidR="004B6BB5">
        <w:rPr>
          <w:rFonts w:ascii="Times New Roman" w:hAnsi="Times New Roman" w:cs="Times New Roman"/>
          <w:sz w:val="24"/>
          <w:szCs w:val="24"/>
        </w:rPr>
        <w:t>.</w:t>
      </w:r>
    </w:p>
    <w:p w:rsidR="00D06741" w:rsidRDefault="00D06741" w:rsidP="004B6B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Registrou</w:t>
      </w:r>
      <w:r w:rsidR="00DD5CCF">
        <w:rPr>
          <w:rFonts w:ascii="Times New Roman" w:hAnsi="Times New Roman" w:cs="Times New Roman"/>
          <w:sz w:val="24"/>
          <w:szCs w:val="24"/>
        </w:rPr>
        <w:t>, ainda,</w:t>
      </w:r>
      <w:r>
        <w:rPr>
          <w:rFonts w:ascii="Times New Roman" w:hAnsi="Times New Roman" w:cs="Times New Roman"/>
          <w:sz w:val="24"/>
          <w:szCs w:val="24"/>
        </w:rPr>
        <w:t xml:space="preserve"> o TCU que, </w:t>
      </w:r>
      <w:r w:rsidRPr="00D06741">
        <w:rPr>
          <w:rFonts w:ascii="Times New Roman" w:hAnsi="Times New Roman" w:cs="Times New Roman"/>
          <w:sz w:val="24"/>
          <w:szCs w:val="24"/>
        </w:rPr>
        <w:t xml:space="preserve">dentre as 135 organizações fiscalizadas, a nota máxima alcançada no ranking do índice de transparência foi 0,89, e a nota mínima foi 0,14. </w:t>
      </w:r>
      <w:r w:rsidRPr="00D06741">
        <w:rPr>
          <w:rFonts w:ascii="Times New Roman" w:hAnsi="Times New Roman" w:cs="Times New Roman"/>
          <w:bCs/>
          <w:sz w:val="24"/>
          <w:szCs w:val="24"/>
        </w:rPr>
        <w:t>O TRF1 atingiu a nota 0,67 e sua colocação nes</w:t>
      </w:r>
      <w:r w:rsidR="00597CF7">
        <w:rPr>
          <w:rFonts w:ascii="Times New Roman" w:hAnsi="Times New Roman" w:cs="Times New Roman"/>
          <w:bCs/>
          <w:sz w:val="24"/>
          <w:szCs w:val="24"/>
        </w:rPr>
        <w:t>s</w:t>
      </w:r>
      <w:r w:rsidRPr="00D06741">
        <w:rPr>
          <w:rFonts w:ascii="Times New Roman" w:hAnsi="Times New Roman" w:cs="Times New Roman"/>
          <w:bCs/>
          <w:sz w:val="24"/>
          <w:szCs w:val="24"/>
        </w:rPr>
        <w:t>e ranking é 42º</w:t>
      </w:r>
      <w:r w:rsidRPr="00D06741">
        <w:rPr>
          <w:rFonts w:ascii="Times New Roman" w:hAnsi="Times New Roman" w:cs="Times New Roman"/>
          <w:sz w:val="24"/>
          <w:szCs w:val="24"/>
        </w:rPr>
        <w:t>.</w:t>
      </w:r>
    </w:p>
    <w:p w:rsidR="00DD5CCF" w:rsidRPr="00D06741" w:rsidRDefault="00DD5CCF" w:rsidP="004B6B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prazo para atendimento às determinações e recomendações constantes do referido acórdão pela Administração do Tribunal encerra-se em 13/02/2019.</w:t>
      </w:r>
    </w:p>
    <w:p w:rsidR="004B6BB5" w:rsidRDefault="004B6BB5">
      <w:r>
        <w:rPr>
          <w:b/>
          <w:bCs/>
        </w:rPr>
        <w:br w:type="page"/>
      </w:r>
    </w:p>
    <w:tbl>
      <w:tblPr>
        <w:tblStyle w:val="Tabelacomgrade"/>
        <w:tblpPr w:leftFromText="141" w:rightFromText="141" w:vertAnchor="text" w:horzAnchor="margin" w:tblpY="189"/>
        <w:tblW w:w="0" w:type="auto"/>
        <w:tblLook w:val="04A0"/>
      </w:tblPr>
      <w:tblGrid>
        <w:gridCol w:w="8644"/>
      </w:tblGrid>
      <w:tr w:rsidR="00A772EB" w:rsidRPr="00D054C3" w:rsidTr="004E395F">
        <w:tc>
          <w:tcPr>
            <w:tcW w:w="86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A772EB" w:rsidRPr="006F6043" w:rsidRDefault="00730E7E" w:rsidP="004621D3">
            <w:pPr>
              <w:pStyle w:val="Ttulo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30" w:name="_Toc531355145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BF09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A772EB" w:rsidRPr="006F60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  Auditoria </w:t>
            </w:r>
            <w:r w:rsidR="004B6B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Externa TCU </w:t>
            </w:r>
            <w:r w:rsidR="000C1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  <w:r w:rsidR="004B6BB5" w:rsidRPr="004B6B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Obra de construção do Edifício Sede do TRF 1ª Região, em Brasília/DF – TC 022.932/2018-6</w:t>
            </w:r>
            <w:bookmarkEnd w:id="30"/>
          </w:p>
        </w:tc>
      </w:tr>
    </w:tbl>
    <w:p w:rsidR="00A772EB" w:rsidRPr="006F6043" w:rsidRDefault="00A772EB" w:rsidP="00A772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2EB" w:rsidRPr="006F6043" w:rsidRDefault="00A772EB" w:rsidP="00A772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043">
        <w:rPr>
          <w:rFonts w:ascii="Times New Roman" w:hAnsi="Times New Roman" w:cs="Times New Roman"/>
          <w:b/>
          <w:sz w:val="24"/>
          <w:szCs w:val="24"/>
        </w:rPr>
        <w:t xml:space="preserve">PAe SEI </w:t>
      </w:r>
      <w:r w:rsidR="004B6BB5" w:rsidRPr="004B6BB5">
        <w:rPr>
          <w:rFonts w:ascii="Times New Roman" w:hAnsi="Times New Roman" w:cs="Times New Roman"/>
          <w:b/>
          <w:sz w:val="24"/>
          <w:szCs w:val="24"/>
        </w:rPr>
        <w:t>0013830-94.2018.4.01.8000</w:t>
      </w:r>
    </w:p>
    <w:p w:rsidR="00A772EB" w:rsidRPr="006F6043" w:rsidRDefault="00A772EB" w:rsidP="00A772EB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6043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="00D11EE4" w:rsidRPr="00D11EE4">
        <w:rPr>
          <w:rFonts w:ascii="Times New Roman" w:hAnsi="Times New Roman" w:cs="Times New Roman"/>
          <w:sz w:val="24"/>
          <w:szCs w:val="24"/>
        </w:rPr>
        <w:t>Avaliar a conformidade da obra de construção da sede deste Tribunal em Brasília, Distrito Federal.</w:t>
      </w:r>
    </w:p>
    <w:p w:rsidR="00A772EB" w:rsidRPr="00D054C3" w:rsidRDefault="00A772EB" w:rsidP="00A772EB">
      <w:pPr>
        <w:pStyle w:val="PargrafodaList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A772EB" w:rsidRPr="00D054C3" w:rsidTr="004E395F">
        <w:tc>
          <w:tcPr>
            <w:tcW w:w="86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A772EB" w:rsidRPr="00D054C3" w:rsidRDefault="00730E7E" w:rsidP="00BF0925">
            <w:pPr>
              <w:pStyle w:val="Ttulo2"/>
              <w:spacing w:befor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_Toc531355146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BF09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A772EB" w:rsidRPr="00F537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.1 Itens avaliados</w:t>
            </w:r>
            <w:bookmarkEnd w:id="31"/>
          </w:p>
        </w:tc>
      </w:tr>
    </w:tbl>
    <w:p w:rsidR="00A772EB" w:rsidRDefault="00A772EB" w:rsidP="00A772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72EB" w:rsidRDefault="00D11EE4" w:rsidP="005D445E">
      <w:pPr>
        <w:pStyle w:val="textojustificadorecuoprimeiralinha"/>
        <w:numPr>
          <w:ilvl w:val="0"/>
          <w:numId w:val="27"/>
        </w:numPr>
        <w:spacing w:before="0" w:beforeAutospacing="0" w:line="276" w:lineRule="auto"/>
        <w:ind w:left="714" w:hanging="357"/>
        <w:jc w:val="both"/>
      </w:pPr>
      <w:r w:rsidRPr="00D11EE4">
        <w:t>O orçamento da obra encontra-se devidamente detalhado (planilha de quantitativos e preços unitários) e acompanhado das composições de todos os custos unitários de seus serviços?</w:t>
      </w:r>
    </w:p>
    <w:p w:rsidR="00D11EE4" w:rsidRPr="006F6043" w:rsidRDefault="00D11EE4" w:rsidP="00D11EE4">
      <w:pPr>
        <w:pStyle w:val="textojustificadorecuoprimeiralinha"/>
        <w:numPr>
          <w:ilvl w:val="0"/>
          <w:numId w:val="27"/>
        </w:numPr>
        <w:spacing w:line="276" w:lineRule="auto"/>
        <w:jc w:val="both"/>
      </w:pPr>
      <w:r w:rsidRPr="00D11EE4">
        <w:t>Os preços dos serviços definidos no orçamento da obra são compatíveis com os valores de mercado?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A772EB" w:rsidRPr="00D054C3" w:rsidTr="004E395F">
        <w:tc>
          <w:tcPr>
            <w:tcW w:w="86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A772EB" w:rsidRPr="00D054C3" w:rsidRDefault="00730E7E" w:rsidP="00BF0925">
            <w:pPr>
              <w:pStyle w:val="Ttulo2"/>
              <w:spacing w:before="0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32" w:name="_Toc531355147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BF09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A772EB" w:rsidRPr="00F537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.2 Resultado</w:t>
            </w:r>
            <w:bookmarkEnd w:id="32"/>
          </w:p>
        </w:tc>
      </w:tr>
    </w:tbl>
    <w:p w:rsidR="00A772EB" w:rsidRPr="003E6FE4" w:rsidRDefault="00A772EB" w:rsidP="00A772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1EE4" w:rsidRDefault="004621D3" w:rsidP="00D11E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B47">
        <w:rPr>
          <w:rFonts w:ascii="Times New Roman" w:hAnsi="Times New Roman" w:cs="Times New Roman"/>
          <w:sz w:val="24"/>
          <w:szCs w:val="24"/>
        </w:rPr>
        <w:t xml:space="preserve">Com base no Relatório de Auditoria, foi prolatado, em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271B4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71B47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71B47">
        <w:rPr>
          <w:rFonts w:ascii="Times New Roman" w:hAnsi="Times New Roman" w:cs="Times New Roman"/>
          <w:sz w:val="24"/>
          <w:szCs w:val="24"/>
        </w:rPr>
        <w:t xml:space="preserve">, o </w:t>
      </w:r>
      <w:r w:rsidRPr="004B6BB5">
        <w:rPr>
          <w:rFonts w:ascii="Times New Roman" w:hAnsi="Times New Roman" w:cs="Times New Roman"/>
          <w:sz w:val="24"/>
          <w:szCs w:val="24"/>
        </w:rPr>
        <w:t xml:space="preserve">Acórdão </w:t>
      </w:r>
      <w:r>
        <w:rPr>
          <w:rFonts w:ascii="Times New Roman" w:hAnsi="Times New Roman" w:cs="Times New Roman"/>
          <w:sz w:val="24"/>
          <w:szCs w:val="24"/>
        </w:rPr>
        <w:t>2407</w:t>
      </w:r>
      <w:r w:rsidRPr="004B6BB5">
        <w:rPr>
          <w:rFonts w:ascii="Times New Roman" w:hAnsi="Times New Roman" w:cs="Times New Roman"/>
          <w:sz w:val="24"/>
          <w:szCs w:val="24"/>
        </w:rPr>
        <w:t>/2018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BB5">
        <w:rPr>
          <w:rFonts w:ascii="Times New Roman" w:hAnsi="Times New Roman" w:cs="Times New Roman"/>
          <w:sz w:val="24"/>
          <w:szCs w:val="24"/>
        </w:rPr>
        <w:t>– Plenário</w:t>
      </w:r>
      <w:r>
        <w:rPr>
          <w:rFonts w:ascii="Times New Roman" w:hAnsi="Times New Roman" w:cs="Times New Roman"/>
          <w:sz w:val="24"/>
          <w:szCs w:val="24"/>
        </w:rPr>
        <w:t xml:space="preserve">, por meio do qual o TCU deu ciência ao Tribunal </w:t>
      </w:r>
      <w:r w:rsidRPr="004621D3">
        <w:rPr>
          <w:rFonts w:ascii="Times New Roman" w:hAnsi="Times New Roman" w:cs="Times New Roman"/>
          <w:sz w:val="24"/>
          <w:szCs w:val="24"/>
        </w:rPr>
        <w:t xml:space="preserve">Regional Federal da 1ª Região sobre impropriedades/falhas, identificadas no edital da Concorrência 01/2017, </w:t>
      </w:r>
      <w:r w:rsidR="001B6DCA">
        <w:rPr>
          <w:rFonts w:ascii="Times New Roman" w:hAnsi="Times New Roman" w:cs="Times New Roman"/>
          <w:sz w:val="24"/>
          <w:szCs w:val="24"/>
        </w:rPr>
        <w:t>com vistas à adoção de</w:t>
      </w:r>
      <w:r w:rsidRPr="004621D3">
        <w:rPr>
          <w:rFonts w:ascii="Times New Roman" w:hAnsi="Times New Roman" w:cs="Times New Roman"/>
          <w:sz w:val="24"/>
          <w:szCs w:val="24"/>
        </w:rPr>
        <w:t xml:space="preserve"> medidas internas com vistas à prevenção de outras </w:t>
      </w:r>
      <w:r w:rsidR="00F12058">
        <w:rPr>
          <w:rFonts w:ascii="Times New Roman" w:hAnsi="Times New Roman" w:cs="Times New Roman"/>
          <w:sz w:val="24"/>
          <w:szCs w:val="24"/>
        </w:rPr>
        <w:t xml:space="preserve">ocorrências </w:t>
      </w:r>
      <w:r w:rsidRPr="004621D3">
        <w:rPr>
          <w:rFonts w:ascii="Times New Roman" w:hAnsi="Times New Roman" w:cs="Times New Roman"/>
          <w:sz w:val="24"/>
          <w:szCs w:val="24"/>
        </w:rPr>
        <w:t>semelhantes</w:t>
      </w:r>
      <w:r w:rsidR="00D11EE4" w:rsidRPr="00D11EE4">
        <w:rPr>
          <w:rFonts w:ascii="Times New Roman" w:hAnsi="Times New Roman" w:cs="Times New Roman"/>
          <w:sz w:val="24"/>
          <w:szCs w:val="24"/>
        </w:rPr>
        <w:t>.</w:t>
      </w:r>
    </w:p>
    <w:p w:rsidR="001B6DCA" w:rsidRPr="005275C1" w:rsidRDefault="00C61169" w:rsidP="00D11E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5C1">
        <w:rPr>
          <w:rFonts w:ascii="Times New Roman" w:hAnsi="Times New Roman" w:cs="Times New Roman"/>
          <w:sz w:val="24"/>
          <w:szCs w:val="24"/>
        </w:rPr>
        <w:t>Achados de auditoria</w:t>
      </w:r>
      <w:r w:rsidR="005275C1">
        <w:rPr>
          <w:rFonts w:ascii="Times New Roman" w:hAnsi="Times New Roman" w:cs="Times New Roman"/>
          <w:sz w:val="24"/>
          <w:szCs w:val="24"/>
        </w:rPr>
        <w:t>:</w:t>
      </w:r>
    </w:p>
    <w:p w:rsidR="00C61169" w:rsidRPr="005275C1" w:rsidRDefault="00C61169" w:rsidP="00C61169">
      <w:pPr>
        <w:pStyle w:val="PargrafodaLista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5C1">
        <w:rPr>
          <w:rFonts w:ascii="Times New Roman" w:hAnsi="Times New Roman" w:cs="Times New Roman"/>
          <w:sz w:val="24"/>
          <w:szCs w:val="24"/>
        </w:rPr>
        <w:t>Sobrepreço decorrente de preços excessivos frente ao mercado</w:t>
      </w:r>
    </w:p>
    <w:p w:rsidR="00C61169" w:rsidRPr="005275C1" w:rsidRDefault="00C61169" w:rsidP="00C61169">
      <w:pPr>
        <w:pStyle w:val="PargrafodaLista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5C1">
        <w:rPr>
          <w:rFonts w:ascii="Times New Roman" w:hAnsi="Times New Roman" w:cs="Times New Roman"/>
          <w:sz w:val="24"/>
          <w:szCs w:val="24"/>
        </w:rPr>
        <w:t>Falhas no Orçamento base da licitação</w:t>
      </w:r>
    </w:p>
    <w:p w:rsidR="004621D3" w:rsidRDefault="004621D3" w:rsidP="00D11E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433B" w:rsidRDefault="0010433B">
      <w:r>
        <w:rPr>
          <w:b/>
          <w:bCs/>
        </w:rPr>
        <w:br w:type="page"/>
      </w:r>
    </w:p>
    <w:tbl>
      <w:tblPr>
        <w:tblStyle w:val="Tabelacomgrade"/>
        <w:tblpPr w:leftFromText="141" w:rightFromText="141" w:vertAnchor="text" w:horzAnchor="margin" w:tblpY="189"/>
        <w:tblW w:w="0" w:type="auto"/>
        <w:tblLook w:val="04A0"/>
      </w:tblPr>
      <w:tblGrid>
        <w:gridCol w:w="8644"/>
      </w:tblGrid>
      <w:tr w:rsidR="0010433B" w:rsidRPr="00D054C3" w:rsidTr="0010433B">
        <w:tc>
          <w:tcPr>
            <w:tcW w:w="86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10433B" w:rsidRPr="006F6043" w:rsidRDefault="0010433B" w:rsidP="005D445E">
            <w:pPr>
              <w:pStyle w:val="Ttulo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33" w:name="_Toc531355148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BF09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6F60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  </w:t>
            </w:r>
            <w:r w:rsidRPr="0010433B"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="005D44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Auditoria</w:t>
            </w:r>
            <w:r w:rsidRPr="001043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do TCU </w:t>
            </w:r>
            <w:r w:rsidR="005D44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1043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pagamentos da Gratificação por Exercício Cumulativo de Jurisdição – GAJU – TC 002.775/2018-2</w:t>
            </w:r>
            <w:bookmarkEnd w:id="33"/>
          </w:p>
        </w:tc>
      </w:tr>
    </w:tbl>
    <w:p w:rsidR="0010433B" w:rsidRPr="006F6043" w:rsidRDefault="0010433B" w:rsidP="001043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33B" w:rsidRPr="006F6043" w:rsidRDefault="0010433B" w:rsidP="001043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043">
        <w:rPr>
          <w:rFonts w:ascii="Times New Roman" w:hAnsi="Times New Roman" w:cs="Times New Roman"/>
          <w:b/>
          <w:sz w:val="24"/>
          <w:szCs w:val="24"/>
        </w:rPr>
        <w:t xml:space="preserve">PAe SEI </w:t>
      </w:r>
      <w:r w:rsidRPr="0010433B">
        <w:rPr>
          <w:rFonts w:ascii="Times New Roman" w:hAnsi="Times New Roman" w:cs="Times New Roman"/>
          <w:b/>
          <w:sz w:val="24"/>
          <w:szCs w:val="24"/>
        </w:rPr>
        <w:t>0007535-41.2018.4.01.8000</w:t>
      </w:r>
    </w:p>
    <w:p w:rsidR="0010433B" w:rsidRPr="006F6043" w:rsidRDefault="0010433B" w:rsidP="0010433B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6043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Pr="00D11EE4">
        <w:rPr>
          <w:rFonts w:ascii="Times New Roman" w:hAnsi="Times New Roman" w:cs="Times New Roman"/>
          <w:sz w:val="24"/>
          <w:szCs w:val="24"/>
        </w:rPr>
        <w:t xml:space="preserve">Avaliar </w:t>
      </w:r>
      <w:r w:rsidR="005D445E">
        <w:rPr>
          <w:rFonts w:ascii="Times New Roman" w:hAnsi="Times New Roman" w:cs="Times New Roman"/>
          <w:sz w:val="24"/>
          <w:szCs w:val="24"/>
        </w:rPr>
        <w:t>os controles referentes ao pagamento da Gratificação por Exercício Cumulativo de Jurisdição (GECJ/GAJU) nos órgãos de 1ª e 2ª instância da Justiça Federal, da Justiça do Trabalho e da Justiça do Distrito Federal e Território</w:t>
      </w:r>
      <w:r w:rsidRPr="00D11EE4">
        <w:rPr>
          <w:rFonts w:ascii="Times New Roman" w:hAnsi="Times New Roman" w:cs="Times New Roman"/>
          <w:sz w:val="24"/>
          <w:szCs w:val="24"/>
        </w:rPr>
        <w:t>.</w:t>
      </w:r>
    </w:p>
    <w:p w:rsidR="0010433B" w:rsidRPr="00D054C3" w:rsidRDefault="0010433B" w:rsidP="0010433B">
      <w:pPr>
        <w:pStyle w:val="PargrafodaList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10433B" w:rsidRPr="00D054C3" w:rsidTr="0010433B">
        <w:tc>
          <w:tcPr>
            <w:tcW w:w="86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10433B" w:rsidRPr="00D054C3" w:rsidRDefault="0010433B" w:rsidP="00BF0925">
            <w:pPr>
              <w:pStyle w:val="Ttulo2"/>
              <w:spacing w:befor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_Toc531355149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BF09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F537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.1 Itens avaliados</w:t>
            </w:r>
            <w:bookmarkEnd w:id="34"/>
          </w:p>
        </w:tc>
      </w:tr>
    </w:tbl>
    <w:p w:rsidR="0010433B" w:rsidRDefault="0010433B" w:rsidP="001043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433B" w:rsidRPr="006F6043" w:rsidRDefault="000F3441" w:rsidP="00E4005F">
      <w:pPr>
        <w:pStyle w:val="textojustificadorecuoprimeiralinha"/>
        <w:numPr>
          <w:ilvl w:val="0"/>
          <w:numId w:val="28"/>
        </w:numPr>
        <w:spacing w:line="276" w:lineRule="auto"/>
        <w:jc w:val="both"/>
      </w:pPr>
      <w:r>
        <w:t>Em andamento – Tribunal ainda não teve acesso ao relatório.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10433B" w:rsidRPr="00D054C3" w:rsidTr="0010433B">
        <w:tc>
          <w:tcPr>
            <w:tcW w:w="86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10433B" w:rsidRPr="00D054C3" w:rsidRDefault="0010433B" w:rsidP="00BF0925">
            <w:pPr>
              <w:pStyle w:val="Ttulo2"/>
              <w:spacing w:before="0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35" w:name="_Toc531355150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BF09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F537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.2 Resultado</w:t>
            </w:r>
            <w:bookmarkEnd w:id="35"/>
          </w:p>
        </w:tc>
      </w:tr>
    </w:tbl>
    <w:p w:rsidR="0010433B" w:rsidRPr="003E6FE4" w:rsidRDefault="0010433B" w:rsidP="001043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433B" w:rsidRPr="00D11EE4" w:rsidRDefault="0010433B" w:rsidP="00104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="000F3441" w:rsidRPr="000F3441">
        <w:rPr>
          <w:rFonts w:ascii="Times New Roman" w:hAnsi="Times New Roman" w:cs="Times New Roman"/>
          <w:sz w:val="24"/>
          <w:szCs w:val="24"/>
        </w:rPr>
        <w:t>andamento – Tribunal ainda não teve acesso ao relatório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60DB" w:rsidRPr="00833963" w:rsidRDefault="007160DB" w:rsidP="008339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3963" w:rsidRDefault="00833963">
      <w:r>
        <w:rPr>
          <w:b/>
          <w:bCs/>
        </w:rPr>
        <w:br w:type="page"/>
      </w:r>
    </w:p>
    <w:tbl>
      <w:tblPr>
        <w:tblStyle w:val="Tabelacomgrade"/>
        <w:tblpPr w:leftFromText="141" w:rightFromText="141" w:vertAnchor="text" w:horzAnchor="margin" w:tblpY="189"/>
        <w:tblW w:w="0" w:type="auto"/>
        <w:tblLook w:val="04A0"/>
      </w:tblPr>
      <w:tblGrid>
        <w:gridCol w:w="8644"/>
      </w:tblGrid>
      <w:tr w:rsidR="00B206F2" w:rsidRPr="00D054C3" w:rsidTr="006D2D06">
        <w:tc>
          <w:tcPr>
            <w:tcW w:w="86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B206F2" w:rsidRPr="006F6043" w:rsidRDefault="00B206F2" w:rsidP="00BF0925">
            <w:pPr>
              <w:pStyle w:val="Ttulo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36" w:name="_Toc531355151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BF09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6F60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  </w:t>
            </w:r>
            <w:r w:rsidRPr="0010433B"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B206F2"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B206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Auditoria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C1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Externa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TCU</w:t>
            </w:r>
            <w:r w:rsidRPr="00B206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C1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I</w:t>
            </w:r>
            <w:r w:rsidRPr="00B206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nformatização dos </w:t>
            </w:r>
            <w:r w:rsidR="000C1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</w:t>
            </w:r>
            <w:r w:rsidRPr="00B206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rocessos </w:t>
            </w:r>
            <w:r w:rsidR="000C1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</w:t>
            </w:r>
            <w:r w:rsidRPr="00B206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udiciais – TC 008.903/2018-2</w:t>
            </w:r>
            <w:bookmarkEnd w:id="36"/>
          </w:p>
        </w:tc>
      </w:tr>
    </w:tbl>
    <w:p w:rsidR="00B206F2" w:rsidRPr="006F6043" w:rsidRDefault="00B206F2" w:rsidP="00B206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6F2" w:rsidRPr="006F6043" w:rsidRDefault="00B206F2" w:rsidP="00B206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043">
        <w:rPr>
          <w:rFonts w:ascii="Times New Roman" w:hAnsi="Times New Roman" w:cs="Times New Roman"/>
          <w:b/>
          <w:sz w:val="24"/>
          <w:szCs w:val="24"/>
        </w:rPr>
        <w:t xml:space="preserve">PAe SEI </w:t>
      </w:r>
      <w:r w:rsidRPr="00B206F2">
        <w:rPr>
          <w:rFonts w:ascii="Times New Roman" w:hAnsi="Times New Roman" w:cs="Times New Roman"/>
          <w:b/>
          <w:sz w:val="24"/>
          <w:szCs w:val="24"/>
        </w:rPr>
        <w:t>0007429-79.2018.4.01.8000</w:t>
      </w:r>
    </w:p>
    <w:p w:rsidR="00B206F2" w:rsidRPr="006F6043" w:rsidRDefault="00B206F2" w:rsidP="00B206F2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6043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Pr="00B206F2">
        <w:rPr>
          <w:rFonts w:ascii="Times New Roman" w:hAnsi="Times New Roman" w:cs="Times New Roman"/>
          <w:sz w:val="24"/>
          <w:szCs w:val="24"/>
        </w:rPr>
        <w:t>Avaliar a implementação e o funcionamento da informatização dos processos judiciais, em especial o Processo JudicialEletrônico (Pje), e sua contribuição na desbur</w:t>
      </w:r>
      <w:r>
        <w:rPr>
          <w:rFonts w:ascii="Times New Roman" w:hAnsi="Times New Roman" w:cs="Times New Roman"/>
          <w:sz w:val="24"/>
          <w:szCs w:val="24"/>
        </w:rPr>
        <w:t>ocratização do Poder Judiciário</w:t>
      </w:r>
      <w:r w:rsidRPr="00D11EE4">
        <w:rPr>
          <w:rFonts w:ascii="Times New Roman" w:hAnsi="Times New Roman" w:cs="Times New Roman"/>
          <w:sz w:val="24"/>
          <w:szCs w:val="24"/>
        </w:rPr>
        <w:t>.</w:t>
      </w:r>
    </w:p>
    <w:p w:rsidR="00B206F2" w:rsidRPr="00D054C3" w:rsidRDefault="00B206F2" w:rsidP="00B206F2">
      <w:pPr>
        <w:pStyle w:val="PargrafodaList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B206F2" w:rsidRPr="00D054C3" w:rsidTr="006D2D06">
        <w:tc>
          <w:tcPr>
            <w:tcW w:w="86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B206F2" w:rsidRPr="00D054C3" w:rsidRDefault="00B206F2" w:rsidP="00BF0925">
            <w:pPr>
              <w:pStyle w:val="Ttulo2"/>
              <w:spacing w:befor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_Toc531355152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BF09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F537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.1 Itens avaliados</w:t>
            </w:r>
            <w:bookmarkEnd w:id="37"/>
          </w:p>
        </w:tc>
      </w:tr>
    </w:tbl>
    <w:p w:rsidR="00B206F2" w:rsidRDefault="00B206F2" w:rsidP="00B206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06F2" w:rsidRPr="006F6043" w:rsidRDefault="000F3441" w:rsidP="00B206F2">
      <w:pPr>
        <w:pStyle w:val="textojustificadorecuoprimeiralinha"/>
        <w:numPr>
          <w:ilvl w:val="0"/>
          <w:numId w:val="29"/>
        </w:numPr>
        <w:spacing w:line="276" w:lineRule="auto"/>
        <w:jc w:val="both"/>
      </w:pPr>
      <w:r>
        <w:t>A implementação e o funcionamento da informatização dos processos judiciais realizados pe</w:t>
      </w:r>
      <w:r w:rsidR="005275C1">
        <w:t xml:space="preserve">los órgãos do Poder Judiciário </w:t>
      </w:r>
      <w:r>
        <w:t>da  União  a  partir  da  edição  da Resolução-CNJ 185/2013  estão  de acordo com os princípios da economicidade, eficiência e efetividade?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B206F2" w:rsidRPr="00D054C3" w:rsidTr="006D2D06">
        <w:tc>
          <w:tcPr>
            <w:tcW w:w="86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B206F2" w:rsidRPr="00D054C3" w:rsidRDefault="00B206F2" w:rsidP="00BF0925">
            <w:pPr>
              <w:pStyle w:val="Ttulo2"/>
              <w:spacing w:before="0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38" w:name="_Toc531355153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BF09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F537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.2 Resultado</w:t>
            </w:r>
            <w:bookmarkEnd w:id="38"/>
          </w:p>
        </w:tc>
      </w:tr>
    </w:tbl>
    <w:p w:rsidR="00B206F2" w:rsidRPr="003E6FE4" w:rsidRDefault="00B206F2" w:rsidP="00B206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06F2" w:rsidRDefault="00B206F2" w:rsidP="00B206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andamento.</w:t>
      </w:r>
    </w:p>
    <w:p w:rsidR="000F3441" w:rsidRDefault="000F3441" w:rsidP="000F34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relatório preliminar encaminhado ao TRF 1ª Região pelo TCU em 13/11/2018 para manifestação dos gestores do Tribunal, foram constatados dois achados de auditoria:</w:t>
      </w:r>
    </w:p>
    <w:p w:rsidR="000F3441" w:rsidRDefault="000F3441" w:rsidP="000F34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Achado 1</w:t>
      </w:r>
      <w:r w:rsidRPr="007160DB">
        <w:rPr>
          <w:rFonts w:ascii="Times New Roman" w:hAnsi="Times New Roman" w:cs="Times New Roman"/>
          <w:sz w:val="24"/>
          <w:szCs w:val="24"/>
        </w:rPr>
        <w:t xml:space="preserve">. Devido às lacunas no exercício de liderança, estratégia e controle institucional, ocorreu a fragmentação na implantação da versão nacional do Processo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7160DB">
        <w:rPr>
          <w:rFonts w:ascii="Times New Roman" w:hAnsi="Times New Roman" w:cs="Times New Roman"/>
          <w:sz w:val="24"/>
          <w:szCs w:val="24"/>
        </w:rPr>
        <w:t xml:space="preserve">udicial Eletrônico, ocasionando a sobreposição e duplicidade nas soluções, por meio de implantação </w:t>
      </w:r>
      <w:r>
        <w:rPr>
          <w:rFonts w:ascii="Times New Roman" w:hAnsi="Times New Roman" w:cs="Times New Roman"/>
          <w:sz w:val="24"/>
          <w:szCs w:val="24"/>
        </w:rPr>
        <w:t xml:space="preserve">de sistemas </w:t>
      </w:r>
      <w:r w:rsidRPr="007160DB">
        <w:rPr>
          <w:rFonts w:ascii="Times New Roman" w:hAnsi="Times New Roman" w:cs="Times New Roman"/>
          <w:sz w:val="24"/>
          <w:szCs w:val="24"/>
        </w:rPr>
        <w:t>próprios, inclusive privados, sem adequada comunicação entre eles, o que impactou na burocratização do acesso ao Poder Judiciário, bem como no aumento de custos e dos tempos de tramitação para permitir a comunicação entre os órgãos operadores do processo judicial. O controle desenhado para mitigar os riscos de comunicação não foi adequadamente implementado.</w:t>
      </w:r>
    </w:p>
    <w:p w:rsidR="000F3441" w:rsidRPr="00D11EE4" w:rsidRDefault="000F3441" w:rsidP="000F34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963">
        <w:rPr>
          <w:rFonts w:ascii="Times New Roman" w:hAnsi="Times New Roman" w:cs="Times New Roman"/>
          <w:sz w:val="24"/>
          <w:szCs w:val="24"/>
        </w:rPr>
        <w:t>Achado 2.  Devido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963">
        <w:rPr>
          <w:rFonts w:ascii="Times New Roman" w:hAnsi="Times New Roman" w:cs="Times New Roman"/>
          <w:sz w:val="24"/>
          <w:szCs w:val="24"/>
        </w:rPr>
        <w:t>à ausência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963">
        <w:rPr>
          <w:rFonts w:ascii="Times New Roman" w:hAnsi="Times New Roman" w:cs="Times New Roman"/>
          <w:sz w:val="24"/>
          <w:szCs w:val="24"/>
        </w:rPr>
        <w:t>de  implementação  da  estrutura  de  governança  da  forma prevista na Resolução-CNJ 185 de 2013 e Portaria-CNJ 26 de 2015, bem como às falhas na formulação da estratégia da política de informatização do processo judicial e às falhas nos processos de avaliação, acompanhamento e monitoramento, o atendimento dos interesses das diversas  partes  interessadas  ficou  prejudicado,  resultando  em  sistemas  informatizados  de baixa  qualidade,  o  que  prejudica  o  acesso  à  justiça  ao  cidadão  e  não  produz  impactos significativos na economia de recursos e no aumento da celeridade do Poder Judiciário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06F2" w:rsidRDefault="005275C1" w:rsidP="00D11E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Aguarda-se relatório final.</w:t>
      </w:r>
    </w:p>
    <w:p w:rsidR="00764B00" w:rsidRDefault="00764B00">
      <w:r>
        <w:rPr>
          <w:b/>
          <w:bCs/>
        </w:rPr>
        <w:br w:type="page"/>
      </w:r>
    </w:p>
    <w:tbl>
      <w:tblPr>
        <w:tblStyle w:val="Tabelacomgrade"/>
        <w:tblpPr w:leftFromText="141" w:rightFromText="141" w:vertAnchor="text" w:horzAnchor="margin" w:tblpY="189"/>
        <w:tblW w:w="0" w:type="auto"/>
        <w:tblLook w:val="04A0"/>
      </w:tblPr>
      <w:tblGrid>
        <w:gridCol w:w="8644"/>
      </w:tblGrid>
      <w:tr w:rsidR="00764B00" w:rsidRPr="00D054C3" w:rsidTr="006D2D06">
        <w:tc>
          <w:tcPr>
            <w:tcW w:w="86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764B00" w:rsidRPr="006F6043" w:rsidRDefault="00764B00" w:rsidP="00BF0925">
            <w:pPr>
              <w:pStyle w:val="Ttulo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39" w:name="_Toc531355154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BF09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6F60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  </w:t>
            </w:r>
            <w:r w:rsidRPr="0010433B"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B206F2"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B206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Auditoria</w:t>
            </w:r>
            <w:r w:rsidR="000C1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433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Operacional </w:t>
            </w:r>
            <w:r w:rsidR="000C1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Externa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TCU</w:t>
            </w:r>
            <w:r w:rsidRPr="00B206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C1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764B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22C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</w:t>
            </w:r>
            <w:r w:rsidRPr="00764B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ornecimento de bens e serviços de TI – TC 030.236/2018-9</w:t>
            </w:r>
            <w:bookmarkEnd w:id="39"/>
          </w:p>
        </w:tc>
      </w:tr>
    </w:tbl>
    <w:p w:rsidR="00764B00" w:rsidRPr="006F6043" w:rsidRDefault="00764B00" w:rsidP="00764B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B00" w:rsidRPr="006F6043" w:rsidRDefault="00764B00" w:rsidP="00764B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043">
        <w:rPr>
          <w:rFonts w:ascii="Times New Roman" w:hAnsi="Times New Roman" w:cs="Times New Roman"/>
          <w:b/>
          <w:sz w:val="24"/>
          <w:szCs w:val="24"/>
        </w:rPr>
        <w:t xml:space="preserve">PAe SEI </w:t>
      </w:r>
      <w:r w:rsidRPr="00764B00">
        <w:rPr>
          <w:rFonts w:ascii="Times New Roman" w:hAnsi="Times New Roman" w:cs="Times New Roman"/>
          <w:b/>
          <w:sz w:val="24"/>
          <w:szCs w:val="24"/>
        </w:rPr>
        <w:t>0026373-03.2016.4.01.8000</w:t>
      </w:r>
      <w:r w:rsidR="00F12058">
        <w:rPr>
          <w:rFonts w:ascii="Times New Roman" w:hAnsi="Times New Roman" w:cs="Times New Roman"/>
          <w:b/>
          <w:sz w:val="24"/>
          <w:szCs w:val="24"/>
        </w:rPr>
        <w:t xml:space="preserve"> e 0024195-13.2018.4.01.8000</w:t>
      </w:r>
    </w:p>
    <w:p w:rsidR="00764B00" w:rsidRPr="006F6043" w:rsidRDefault="00764B00" w:rsidP="00764B00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6043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Pr="00764B00">
        <w:rPr>
          <w:rFonts w:ascii="Times New Roman" w:hAnsi="Times New Roman" w:cs="Times New Roman"/>
          <w:sz w:val="24"/>
          <w:szCs w:val="24"/>
        </w:rPr>
        <w:t xml:space="preserve">Avaliar </w:t>
      </w:r>
      <w:r w:rsidR="00080068" w:rsidRPr="00080068">
        <w:rPr>
          <w:rFonts w:ascii="Times New Roman" w:hAnsi="Times New Roman" w:cs="Times New Roman"/>
          <w:sz w:val="24"/>
          <w:szCs w:val="24"/>
        </w:rPr>
        <w:t>o efeito das práticas comerciais adotadas por grandes fabricantes de software do setor de TI nas contratações realizadas pelo Poder Público e os riscos destas práticas imporem condições desfavoráveis às organizações públicas, tais como falta de competitividade nas licitações, dificuldades de negociação e imposição de cláusulas abusivas em contratos</w:t>
      </w:r>
      <w:r w:rsidRPr="00D11EE4">
        <w:rPr>
          <w:rFonts w:ascii="Times New Roman" w:hAnsi="Times New Roman" w:cs="Times New Roman"/>
          <w:sz w:val="24"/>
          <w:szCs w:val="24"/>
        </w:rPr>
        <w:t>.</w:t>
      </w:r>
    </w:p>
    <w:p w:rsidR="00764B00" w:rsidRPr="00D054C3" w:rsidRDefault="00764B00" w:rsidP="00764B00">
      <w:pPr>
        <w:pStyle w:val="PargrafodaList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764B00" w:rsidRPr="00D054C3" w:rsidTr="006D2D06">
        <w:tc>
          <w:tcPr>
            <w:tcW w:w="86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764B00" w:rsidRPr="00D054C3" w:rsidRDefault="00764B00" w:rsidP="00BF0925">
            <w:pPr>
              <w:pStyle w:val="Ttulo2"/>
              <w:spacing w:befor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_Toc531355155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BF09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F537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.1 Itens avaliados</w:t>
            </w:r>
            <w:bookmarkEnd w:id="40"/>
          </w:p>
        </w:tc>
      </w:tr>
    </w:tbl>
    <w:p w:rsidR="00764B00" w:rsidRDefault="00764B00" w:rsidP="00764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0068" w:rsidRDefault="00080068" w:rsidP="00080068">
      <w:pPr>
        <w:pStyle w:val="textojustificadorecuoprimeiralinha"/>
        <w:numPr>
          <w:ilvl w:val="0"/>
          <w:numId w:val="30"/>
        </w:numPr>
        <w:spacing w:line="276" w:lineRule="auto"/>
        <w:jc w:val="both"/>
      </w:pPr>
      <w:r w:rsidRPr="00080068">
        <w:t>De que forma as práticas comerciais dos grandes fabricantes de TI impõem condições desfavoráveis às contratações para as organizações da Administração Pública Federal?</w:t>
      </w:r>
    </w:p>
    <w:p w:rsidR="00080068" w:rsidRDefault="00080068" w:rsidP="00931F19">
      <w:pPr>
        <w:pStyle w:val="textojustificadorecuoprimeiralinha"/>
        <w:numPr>
          <w:ilvl w:val="1"/>
          <w:numId w:val="37"/>
        </w:numPr>
        <w:spacing w:line="276" w:lineRule="auto"/>
        <w:ind w:left="1134"/>
        <w:jc w:val="both"/>
      </w:pPr>
      <w:r w:rsidRPr="00080068">
        <w:t>Quais são as dificuldades impostas à Administração durante o processo licitatório?</w:t>
      </w:r>
    </w:p>
    <w:p w:rsidR="00080068" w:rsidRDefault="00080068" w:rsidP="00931F19">
      <w:pPr>
        <w:pStyle w:val="textojustificadorecuoprimeiralinha"/>
        <w:numPr>
          <w:ilvl w:val="1"/>
          <w:numId w:val="37"/>
        </w:numPr>
        <w:spacing w:line="276" w:lineRule="auto"/>
        <w:ind w:left="1134"/>
        <w:jc w:val="both"/>
      </w:pPr>
      <w:r w:rsidRPr="00080068">
        <w:t>O mercado impõe contratos com condições inadequadas que dificultam a sua execução?</w:t>
      </w:r>
    </w:p>
    <w:p w:rsidR="00080068" w:rsidRDefault="00080068" w:rsidP="00931F19">
      <w:pPr>
        <w:pStyle w:val="textojustificadorecuoprimeiralinha"/>
        <w:numPr>
          <w:ilvl w:val="1"/>
          <w:numId w:val="37"/>
        </w:numPr>
        <w:spacing w:line="276" w:lineRule="auto"/>
        <w:ind w:left="1134"/>
        <w:jc w:val="both"/>
      </w:pPr>
      <w:r w:rsidRPr="00080068">
        <w:t>Quais são as dificuldades impostas para as renovações contratuais?</w:t>
      </w:r>
    </w:p>
    <w:p w:rsidR="00080068" w:rsidRPr="006F6043" w:rsidRDefault="00080068" w:rsidP="00764B00">
      <w:pPr>
        <w:pStyle w:val="textojustificadorecuoprimeiralinha"/>
        <w:numPr>
          <w:ilvl w:val="0"/>
          <w:numId w:val="30"/>
        </w:numPr>
        <w:spacing w:line="276" w:lineRule="auto"/>
        <w:jc w:val="both"/>
      </w:pPr>
      <w:r w:rsidRPr="00080068">
        <w:t>De que forma práticas de coordenação de compras governamentais podem promover a eficiência, a economicidade e a transparência no gasto público?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764B00" w:rsidRPr="00D054C3" w:rsidTr="006D2D06">
        <w:tc>
          <w:tcPr>
            <w:tcW w:w="86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764B00" w:rsidRPr="00D054C3" w:rsidRDefault="00764B00" w:rsidP="00BF0925">
            <w:pPr>
              <w:pStyle w:val="Ttulo2"/>
              <w:spacing w:before="0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41" w:name="_Toc531355156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BF09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F537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.2 Resultado</w:t>
            </w:r>
            <w:bookmarkEnd w:id="41"/>
          </w:p>
        </w:tc>
      </w:tr>
    </w:tbl>
    <w:p w:rsidR="00764B00" w:rsidRPr="003E6FE4" w:rsidRDefault="00764B00" w:rsidP="00764B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3E73" w:rsidRDefault="0044094B" w:rsidP="000E3E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B47">
        <w:rPr>
          <w:rFonts w:ascii="Times New Roman" w:hAnsi="Times New Roman" w:cs="Times New Roman"/>
          <w:sz w:val="24"/>
          <w:szCs w:val="24"/>
        </w:rPr>
        <w:t>Com base no Relatório de Auditoria</w:t>
      </w:r>
      <w:r w:rsidR="00B31D7D">
        <w:rPr>
          <w:rFonts w:ascii="Times New Roman" w:hAnsi="Times New Roman" w:cs="Times New Roman"/>
          <w:sz w:val="24"/>
          <w:szCs w:val="24"/>
        </w:rPr>
        <w:t xml:space="preserve"> Operacional</w:t>
      </w:r>
      <w:r w:rsidRPr="00271B47">
        <w:rPr>
          <w:rFonts w:ascii="Times New Roman" w:hAnsi="Times New Roman" w:cs="Times New Roman"/>
          <w:sz w:val="24"/>
          <w:szCs w:val="24"/>
        </w:rPr>
        <w:t xml:space="preserve">, foi prolatado, em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271B4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271B47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71B47">
        <w:rPr>
          <w:rFonts w:ascii="Times New Roman" w:hAnsi="Times New Roman" w:cs="Times New Roman"/>
          <w:sz w:val="24"/>
          <w:szCs w:val="24"/>
        </w:rPr>
        <w:t xml:space="preserve">, o </w:t>
      </w:r>
      <w:r>
        <w:rPr>
          <w:rFonts w:ascii="Times New Roman" w:hAnsi="Times New Roman" w:cs="Times New Roman"/>
          <w:sz w:val="24"/>
          <w:szCs w:val="24"/>
        </w:rPr>
        <w:t xml:space="preserve">Acórdão 2569/2018-TCU-Plenário, por meio do qual o TCU deu ciência ao Tribunal </w:t>
      </w:r>
      <w:r w:rsidRPr="004621D3">
        <w:rPr>
          <w:rFonts w:ascii="Times New Roman" w:hAnsi="Times New Roman" w:cs="Times New Roman"/>
          <w:sz w:val="24"/>
          <w:szCs w:val="24"/>
        </w:rPr>
        <w:t xml:space="preserve">Regional Federal da 1ª Região sobre impropriedades/falhas, </w:t>
      </w:r>
      <w:r w:rsidRPr="00F12058">
        <w:rPr>
          <w:rFonts w:ascii="Times New Roman" w:hAnsi="Times New Roman" w:cs="Times New Roman"/>
          <w:sz w:val="24"/>
          <w:szCs w:val="24"/>
        </w:rPr>
        <w:t xml:space="preserve">identificadas </w:t>
      </w:r>
      <w:r w:rsidR="00F12058" w:rsidRPr="00F12058">
        <w:rPr>
          <w:rFonts w:ascii="Times New Roman" w:hAnsi="Times New Roman" w:cs="Times New Roman"/>
          <w:sz w:val="24"/>
          <w:szCs w:val="24"/>
        </w:rPr>
        <w:t>no Contrato - TRF1 0.070/2011</w:t>
      </w:r>
      <w:r w:rsidRPr="00F12058">
        <w:rPr>
          <w:rFonts w:ascii="Times New Roman" w:hAnsi="Times New Roman" w:cs="Times New Roman"/>
          <w:sz w:val="24"/>
          <w:szCs w:val="24"/>
        </w:rPr>
        <w:t>, com vistas à adoção de medidas internas</w:t>
      </w:r>
      <w:r w:rsidRPr="004621D3">
        <w:rPr>
          <w:rFonts w:ascii="Times New Roman" w:hAnsi="Times New Roman" w:cs="Times New Roman"/>
          <w:sz w:val="24"/>
          <w:szCs w:val="24"/>
        </w:rPr>
        <w:t xml:space="preserve"> com vistas à prevenção de outras </w:t>
      </w:r>
      <w:r w:rsidR="00F12058">
        <w:rPr>
          <w:rFonts w:ascii="Times New Roman" w:hAnsi="Times New Roman" w:cs="Times New Roman"/>
          <w:sz w:val="24"/>
          <w:szCs w:val="24"/>
        </w:rPr>
        <w:t xml:space="preserve">ocorrências </w:t>
      </w:r>
      <w:r w:rsidRPr="004621D3">
        <w:rPr>
          <w:rFonts w:ascii="Times New Roman" w:hAnsi="Times New Roman" w:cs="Times New Roman"/>
          <w:sz w:val="24"/>
          <w:szCs w:val="24"/>
        </w:rPr>
        <w:t>semelhantes</w:t>
      </w:r>
      <w:r w:rsidRPr="00D11EE4">
        <w:rPr>
          <w:rFonts w:ascii="Times New Roman" w:hAnsi="Times New Roman" w:cs="Times New Roman"/>
          <w:sz w:val="24"/>
          <w:szCs w:val="24"/>
        </w:rPr>
        <w:t>.</w:t>
      </w:r>
    </w:p>
    <w:p w:rsidR="000E3E73" w:rsidRDefault="000E3E73" w:rsidP="004409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0E3E73">
        <w:rPr>
          <w:rFonts w:ascii="Times New Roman" w:hAnsi="Times New Roman" w:cs="Times New Roman"/>
          <w:sz w:val="24"/>
          <w:szCs w:val="24"/>
        </w:rPr>
        <w:t xml:space="preserve"> auditoria identificou</w:t>
      </w:r>
      <w:r w:rsidR="00705F19">
        <w:rPr>
          <w:rFonts w:ascii="Times New Roman" w:hAnsi="Times New Roman" w:cs="Times New Roman"/>
          <w:sz w:val="24"/>
          <w:szCs w:val="24"/>
        </w:rPr>
        <w:t xml:space="preserve"> as seguintes</w:t>
      </w:r>
      <w:r w:rsidRPr="000E3E73">
        <w:rPr>
          <w:rFonts w:ascii="Times New Roman" w:hAnsi="Times New Roman" w:cs="Times New Roman"/>
          <w:sz w:val="24"/>
          <w:szCs w:val="24"/>
        </w:rPr>
        <w:t xml:space="preserve"> situações que trazem dificuldades às contratações de TI na Administração Pública Federal.</w:t>
      </w:r>
    </w:p>
    <w:p w:rsidR="000E3E73" w:rsidRPr="000E3E73" w:rsidRDefault="000E3E73" w:rsidP="000E3E73">
      <w:pPr>
        <w:pStyle w:val="PargrafodaLista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0E3E73">
        <w:rPr>
          <w:rFonts w:ascii="Times New Roman" w:hAnsi="Times New Roman" w:cs="Times New Roman"/>
          <w:sz w:val="24"/>
          <w:szCs w:val="24"/>
        </w:rPr>
        <w:t>levada complexidade dos modelos de comercialização dos grandes fabricantes de software;</w:t>
      </w:r>
    </w:p>
    <w:p w:rsidR="000E3E73" w:rsidRDefault="00705F19" w:rsidP="000E3E73">
      <w:pPr>
        <w:pStyle w:val="PargrafodaLista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F19">
        <w:rPr>
          <w:rFonts w:ascii="Times New Roman" w:hAnsi="Times New Roman" w:cs="Times New Roman"/>
          <w:sz w:val="24"/>
          <w:szCs w:val="24"/>
        </w:rPr>
        <w:t>Dificuldades para pesquisar e negociar preços de soluções de TI oferecidas por grandes fornecedores de software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5F19" w:rsidRDefault="00705F19" w:rsidP="000E3E73">
      <w:pPr>
        <w:pStyle w:val="PargrafodaLista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F19">
        <w:rPr>
          <w:rFonts w:ascii="Times New Roman" w:hAnsi="Times New Roman" w:cs="Times New Roman"/>
          <w:sz w:val="24"/>
          <w:szCs w:val="24"/>
        </w:rPr>
        <w:t>Práticas adotadas pelos fabricantes e seus revendedores prejudicam a competitividade dos certames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5F19" w:rsidRDefault="00705F19" w:rsidP="000E3E73">
      <w:pPr>
        <w:pStyle w:val="PargrafodaLista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F19">
        <w:rPr>
          <w:rFonts w:ascii="Times New Roman" w:hAnsi="Times New Roman" w:cs="Times New Roman"/>
          <w:sz w:val="24"/>
          <w:szCs w:val="24"/>
        </w:rPr>
        <w:t>A forma de pagamento utilizada na aquisição de licenças de software e de serviços agregados expõe o órgão a riscos e pode afetar a economicidade da contratação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5F19" w:rsidRDefault="00705F19" w:rsidP="000E3E73">
      <w:pPr>
        <w:pStyle w:val="PargrafodaLista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F19">
        <w:rPr>
          <w:rFonts w:ascii="Times New Roman" w:hAnsi="Times New Roman" w:cs="Times New Roman"/>
          <w:sz w:val="24"/>
          <w:szCs w:val="24"/>
        </w:rPr>
        <w:t>Há insatisfação sobre cláusulas relativas a serviços agregados que repercutem na operação de TI das organizações públicas e nos preços contratados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5F19" w:rsidRDefault="00705F19" w:rsidP="000E3E73">
      <w:pPr>
        <w:pStyle w:val="PargrafodaLista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F19">
        <w:rPr>
          <w:rFonts w:ascii="Times New Roman" w:hAnsi="Times New Roman" w:cs="Times New Roman"/>
          <w:sz w:val="24"/>
          <w:szCs w:val="24"/>
        </w:rPr>
        <w:t>Os fabricantes tendem a aumentar os valores das licenças e dos serviços agregados quando há maior dependência tecnológica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4B00" w:rsidRPr="00A959F0" w:rsidRDefault="00705F19" w:rsidP="00A959F0">
      <w:pPr>
        <w:pStyle w:val="PargrafodaLista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F19">
        <w:rPr>
          <w:rFonts w:ascii="Times New Roman" w:hAnsi="Times New Roman" w:cs="Times New Roman"/>
          <w:sz w:val="24"/>
          <w:szCs w:val="24"/>
        </w:rPr>
        <w:t>A exigência de pagamento para restabelecer serviços agregados não possui justificativas plausíveis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06F2" w:rsidRDefault="00B206F2" w:rsidP="00D11E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AFF" w:rsidRDefault="00237AFF" w:rsidP="006D2D06"/>
    <w:p w:rsidR="00833C03" w:rsidRDefault="00833C03" w:rsidP="006D2D06"/>
    <w:p w:rsidR="00833C03" w:rsidRDefault="00833C03" w:rsidP="006D2D06"/>
    <w:p w:rsidR="00833C03" w:rsidRDefault="00833C03" w:rsidP="006D2D06"/>
    <w:p w:rsidR="00833C03" w:rsidRDefault="00833C03" w:rsidP="006D2D06"/>
    <w:p w:rsidR="00833C03" w:rsidRDefault="00833C03" w:rsidP="006D2D06"/>
    <w:p w:rsidR="00833C03" w:rsidRDefault="00833C03" w:rsidP="006D2D06"/>
    <w:p w:rsidR="00833C03" w:rsidRDefault="00833C03" w:rsidP="006D2D06"/>
    <w:p w:rsidR="00833C03" w:rsidRDefault="00833C03" w:rsidP="006D2D06"/>
    <w:p w:rsidR="00833C03" w:rsidRDefault="00833C03" w:rsidP="006D2D06"/>
    <w:p w:rsidR="00833C03" w:rsidRDefault="00833C03" w:rsidP="006D2D06"/>
    <w:p w:rsidR="00833C03" w:rsidRDefault="00833C03" w:rsidP="006D2D06"/>
    <w:p w:rsidR="00833C03" w:rsidRDefault="00833C03" w:rsidP="006D2D06"/>
    <w:p w:rsidR="00833C03" w:rsidRDefault="00833C03" w:rsidP="006D2D06"/>
    <w:p w:rsidR="00833C03" w:rsidRDefault="00833C03" w:rsidP="006D2D06"/>
    <w:p w:rsidR="00833C03" w:rsidRDefault="00833C03" w:rsidP="006D2D06"/>
    <w:p w:rsidR="00833C03" w:rsidRDefault="00833C03" w:rsidP="006D2D06"/>
    <w:tbl>
      <w:tblPr>
        <w:tblStyle w:val="Tabelacomgrade"/>
        <w:tblpPr w:leftFromText="141" w:rightFromText="141" w:vertAnchor="text" w:horzAnchor="margin" w:tblpY="189"/>
        <w:tblW w:w="0" w:type="auto"/>
        <w:tblLook w:val="04A0"/>
      </w:tblPr>
      <w:tblGrid>
        <w:gridCol w:w="8644"/>
      </w:tblGrid>
      <w:tr w:rsidR="00833C03" w:rsidRPr="00D054C3" w:rsidTr="0009419A">
        <w:tc>
          <w:tcPr>
            <w:tcW w:w="86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833C03" w:rsidRPr="006F6043" w:rsidRDefault="00833C03" w:rsidP="0009419A">
            <w:pPr>
              <w:pStyle w:val="Ttulo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  <w:r w:rsidRPr="006F60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  </w:t>
            </w:r>
            <w:r w:rsidRPr="0010433B"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B206F2"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B206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Auditoria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de Conformidade de Concessão e Pagamento de Auxílio Pré-Escolar</w:t>
            </w:r>
          </w:p>
        </w:tc>
      </w:tr>
    </w:tbl>
    <w:p w:rsidR="00833C03" w:rsidRPr="006F6043" w:rsidRDefault="00833C03" w:rsidP="00833C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C03" w:rsidRPr="006F6043" w:rsidRDefault="00833C03" w:rsidP="00833C0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F6043">
        <w:rPr>
          <w:rFonts w:ascii="Times New Roman" w:hAnsi="Times New Roman" w:cs="Times New Roman"/>
          <w:b/>
          <w:sz w:val="24"/>
          <w:szCs w:val="24"/>
        </w:rPr>
        <w:t>PAe</w:t>
      </w:r>
      <w:proofErr w:type="spellEnd"/>
      <w:proofErr w:type="gramEnd"/>
      <w:r w:rsidRPr="006F6043">
        <w:rPr>
          <w:rFonts w:ascii="Times New Roman" w:hAnsi="Times New Roman" w:cs="Times New Roman"/>
          <w:b/>
          <w:sz w:val="24"/>
          <w:szCs w:val="24"/>
        </w:rPr>
        <w:t xml:space="preserve"> SEI </w:t>
      </w:r>
      <w:r>
        <w:rPr>
          <w:rFonts w:ascii="Times New Roman" w:hAnsi="Times New Roman" w:cs="Times New Roman"/>
          <w:b/>
          <w:sz w:val="24"/>
          <w:szCs w:val="24"/>
        </w:rPr>
        <w:t>0011733-24.2018.4.01.8000</w:t>
      </w:r>
    </w:p>
    <w:p w:rsidR="00833C03" w:rsidRPr="006F6043" w:rsidRDefault="00833C03" w:rsidP="00833C03">
      <w:pPr>
        <w:pStyle w:val="textojustificadorecuoprimeiralinha"/>
      </w:pPr>
      <w:r w:rsidRPr="006F6043">
        <w:rPr>
          <w:b/>
        </w:rPr>
        <w:t xml:space="preserve">Objetivo: </w:t>
      </w:r>
      <w:r w:rsidRPr="00764B00">
        <w:t>Avaliar</w:t>
      </w:r>
      <w:r>
        <w:t xml:space="preserve"> se os procedimentos e processos de concessão, exclusão e de pagamento do auxílio pré-escolar a magistrados e servidores deste TRF1,</w:t>
      </w:r>
      <w:proofErr w:type="gramStart"/>
      <w:r>
        <w:t xml:space="preserve">  </w:t>
      </w:r>
      <w:proofErr w:type="gramEnd"/>
      <w:r>
        <w:t xml:space="preserve">relativos aos exercícios de 2015 a 2017, foram efetuados de acordo com a legislação vigente. </w:t>
      </w:r>
    </w:p>
    <w:p w:rsidR="00833C03" w:rsidRPr="00D054C3" w:rsidRDefault="00833C03" w:rsidP="00833C03">
      <w:pPr>
        <w:pStyle w:val="PargrafodaList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833C03" w:rsidRPr="00D054C3" w:rsidTr="0009419A">
        <w:tc>
          <w:tcPr>
            <w:tcW w:w="86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833C03" w:rsidRPr="00D054C3" w:rsidRDefault="00833C03" w:rsidP="0009419A">
            <w:pPr>
              <w:pStyle w:val="Ttulo2"/>
              <w:numPr>
                <w:ilvl w:val="1"/>
                <w:numId w:val="40"/>
              </w:numPr>
              <w:spacing w:befor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537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Itens avaliados</w:t>
            </w:r>
          </w:p>
        </w:tc>
      </w:tr>
    </w:tbl>
    <w:p w:rsidR="00833C03" w:rsidRDefault="00833C03" w:rsidP="00833C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3C03" w:rsidRDefault="00833C03" w:rsidP="00833C03">
      <w:pPr>
        <w:pStyle w:val="textojustificadorecuoprimeiralinha"/>
        <w:numPr>
          <w:ilvl w:val="0"/>
          <w:numId w:val="41"/>
        </w:numPr>
        <w:spacing w:line="276" w:lineRule="auto"/>
        <w:jc w:val="both"/>
      </w:pPr>
      <w:r>
        <w:t>A concessão do auxílio pré-escolar está de acordo com a legislação vigente?</w:t>
      </w:r>
    </w:p>
    <w:p w:rsidR="00833C03" w:rsidRPr="002C2442" w:rsidRDefault="00833C03" w:rsidP="00833C03">
      <w:pPr>
        <w:pStyle w:val="textojustificadorecuoprimeiralinha"/>
        <w:numPr>
          <w:ilvl w:val="0"/>
          <w:numId w:val="41"/>
        </w:numPr>
        <w:spacing w:line="276" w:lineRule="auto"/>
        <w:jc w:val="both"/>
      </w:pPr>
      <w:r>
        <w:t xml:space="preserve"> </w:t>
      </w:r>
      <w:r w:rsidRPr="002C2442">
        <w:t>A exclusão do benefício foi realizada de acordo com a legislação?</w:t>
      </w:r>
    </w:p>
    <w:p w:rsidR="00833C03" w:rsidRDefault="00833C03" w:rsidP="00833C03">
      <w:pPr>
        <w:pStyle w:val="textojustificadorecuoprimeiralinha"/>
        <w:numPr>
          <w:ilvl w:val="0"/>
          <w:numId w:val="41"/>
        </w:numPr>
        <w:spacing w:line="276" w:lineRule="auto"/>
        <w:jc w:val="both"/>
      </w:pPr>
      <w:r>
        <w:t>O pagamento do auxílio pré-escolar foi efetuado de acordo com a legislação de regência?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833C03" w:rsidRPr="00D054C3" w:rsidTr="0009419A">
        <w:tc>
          <w:tcPr>
            <w:tcW w:w="86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833C03" w:rsidRPr="00D054C3" w:rsidRDefault="00833C03" w:rsidP="0009419A">
            <w:pPr>
              <w:pStyle w:val="Ttulo2"/>
              <w:spacing w:before="0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  <w:r w:rsidRPr="00F537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.2 Resultado</w:t>
            </w:r>
          </w:p>
        </w:tc>
      </w:tr>
    </w:tbl>
    <w:p w:rsidR="00833C03" w:rsidRPr="003E6FE4" w:rsidRDefault="00833C03" w:rsidP="00833C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3C03" w:rsidRPr="001C1DCF" w:rsidRDefault="00833C03" w:rsidP="00833C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95F">
        <w:rPr>
          <w:rFonts w:ascii="Times New Roman" w:hAnsi="Times New Roman" w:cs="Times New Roman"/>
          <w:sz w:val="24"/>
          <w:szCs w:val="24"/>
        </w:rPr>
        <w:t>Foram encontrados os seguintes achados de auditoria, considerados relevantes para relato:</w:t>
      </w:r>
    </w:p>
    <w:p w:rsidR="00833C03" w:rsidRPr="001C1DCF" w:rsidRDefault="00833C03" w:rsidP="00833C03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DCF">
        <w:rPr>
          <w:rFonts w:ascii="Times New Roman" w:hAnsi="Times New Roman" w:cs="Times New Roman"/>
          <w:sz w:val="24"/>
          <w:szCs w:val="24"/>
        </w:rPr>
        <w:t>Erro no cadastro da data final do auxílio pré-escolar no SARH;</w:t>
      </w:r>
    </w:p>
    <w:p w:rsidR="00833C03" w:rsidRDefault="00833C03" w:rsidP="00833C03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Pagamento de a</w:t>
      </w:r>
      <w:r w:rsidRPr="001C1DCF">
        <w:rPr>
          <w:rFonts w:ascii="Times New Roman" w:hAnsi="Times New Roman" w:cs="Times New Roman"/>
          <w:sz w:val="24"/>
          <w:szCs w:val="24"/>
        </w:rPr>
        <w:t>uxílio pré-escolar em duplicidade;</w:t>
      </w:r>
    </w:p>
    <w:p w:rsidR="00833C03" w:rsidRPr="001C1DCF" w:rsidRDefault="00833C03" w:rsidP="00833C03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Ausência de declaração do órgão de origem de servidores requisitados</w:t>
      </w:r>
    </w:p>
    <w:p w:rsidR="00833C03" w:rsidRPr="001C1DCF" w:rsidRDefault="00833C03" w:rsidP="00833C03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1DCF">
        <w:rPr>
          <w:rFonts w:ascii="Times New Roman" w:hAnsi="Times New Roman" w:cs="Times New Roman"/>
          <w:sz w:val="24"/>
          <w:szCs w:val="24"/>
        </w:rPr>
        <w:t>Ausência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C1DCF">
        <w:rPr>
          <w:rFonts w:ascii="Times New Roman" w:hAnsi="Times New Roman" w:cs="Times New Roman"/>
          <w:sz w:val="24"/>
          <w:szCs w:val="24"/>
        </w:rPr>
        <w:t xml:space="preserve"> ato de publicação de concessão</w:t>
      </w:r>
      <w:r>
        <w:rPr>
          <w:rFonts w:ascii="Times New Roman" w:hAnsi="Times New Roman" w:cs="Times New Roman"/>
          <w:sz w:val="24"/>
          <w:szCs w:val="24"/>
        </w:rPr>
        <w:t xml:space="preserve"> do auxílio pré-escolar nos autos dos processos administrativos eletrônicos </w:t>
      </w:r>
      <w:r w:rsidRPr="001C1DCF">
        <w:rPr>
          <w:rFonts w:ascii="Times New Roman" w:hAnsi="Times New Roman" w:cs="Times New Roman"/>
          <w:sz w:val="24"/>
          <w:szCs w:val="24"/>
        </w:rPr>
        <w:t>SEI</w:t>
      </w:r>
      <w:proofErr w:type="gramEnd"/>
      <w:r w:rsidRPr="001C1DCF">
        <w:rPr>
          <w:rFonts w:ascii="Times New Roman" w:hAnsi="Times New Roman" w:cs="Times New Roman"/>
          <w:sz w:val="24"/>
          <w:szCs w:val="24"/>
        </w:rPr>
        <w:t>.</w:t>
      </w:r>
    </w:p>
    <w:p w:rsidR="00833C03" w:rsidRPr="001C1DCF" w:rsidRDefault="00833C03" w:rsidP="00833C03">
      <w:pPr>
        <w:rPr>
          <w:rFonts w:ascii="Times New Roman" w:hAnsi="Times New Roman" w:cs="Times New Roman"/>
          <w:sz w:val="24"/>
          <w:szCs w:val="24"/>
        </w:rPr>
      </w:pPr>
    </w:p>
    <w:p w:rsidR="00833C03" w:rsidRPr="001C1DCF" w:rsidRDefault="00833C03" w:rsidP="00833C03">
      <w:pPr>
        <w:rPr>
          <w:rFonts w:ascii="Times New Roman" w:hAnsi="Times New Roman" w:cs="Times New Roman"/>
          <w:sz w:val="24"/>
          <w:szCs w:val="24"/>
        </w:rPr>
      </w:pPr>
      <w:r w:rsidRPr="001C1DCF">
        <w:rPr>
          <w:rFonts w:ascii="Times New Roman" w:hAnsi="Times New Roman" w:cs="Times New Roman"/>
          <w:sz w:val="24"/>
          <w:szCs w:val="24"/>
        </w:rPr>
        <w:t xml:space="preserve">O relatório preliminar da Auditoria de Conformidade de Concessão e Pagamento de Auxílio Pré-Escolar está sendo finalizado. </w:t>
      </w:r>
    </w:p>
    <w:p w:rsidR="00833C03" w:rsidRDefault="00833C03" w:rsidP="00833C0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33C03" w:rsidRDefault="00833C03" w:rsidP="00833C0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33C03" w:rsidRDefault="00833C03" w:rsidP="00833C0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33C03" w:rsidRDefault="00833C03" w:rsidP="00833C0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33C03" w:rsidRDefault="00833C03" w:rsidP="00833C0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33C03" w:rsidRDefault="00833C03" w:rsidP="00833C0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189"/>
        <w:tblW w:w="0" w:type="auto"/>
        <w:tblLook w:val="04A0"/>
      </w:tblPr>
      <w:tblGrid>
        <w:gridCol w:w="8644"/>
      </w:tblGrid>
      <w:tr w:rsidR="00833C03" w:rsidRPr="00D054C3" w:rsidTr="0009419A">
        <w:tc>
          <w:tcPr>
            <w:tcW w:w="86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833C03" w:rsidRPr="006F6043" w:rsidRDefault="00833C03" w:rsidP="0009419A">
            <w:pPr>
              <w:pStyle w:val="Ttulo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  <w:r w:rsidRPr="006F60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  </w:t>
            </w:r>
            <w:r w:rsidRPr="0010433B"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B206F2"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B206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Auditoria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Operacional de Folha de Pagamento, com ênfase nas Rubricas de Decisões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Judiciais</w:t>
            </w:r>
            <w:proofErr w:type="gramEnd"/>
          </w:p>
        </w:tc>
      </w:tr>
    </w:tbl>
    <w:p w:rsidR="00833C03" w:rsidRPr="006F6043" w:rsidRDefault="00833C03" w:rsidP="00833C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C03" w:rsidRPr="006F6043" w:rsidRDefault="00833C03" w:rsidP="00833C0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F6043">
        <w:rPr>
          <w:rFonts w:ascii="Times New Roman" w:hAnsi="Times New Roman" w:cs="Times New Roman"/>
          <w:b/>
          <w:sz w:val="24"/>
          <w:szCs w:val="24"/>
        </w:rPr>
        <w:t>PAe</w:t>
      </w:r>
      <w:proofErr w:type="spellEnd"/>
      <w:proofErr w:type="gramEnd"/>
      <w:r w:rsidRPr="006F6043">
        <w:rPr>
          <w:rFonts w:ascii="Times New Roman" w:hAnsi="Times New Roman" w:cs="Times New Roman"/>
          <w:b/>
          <w:sz w:val="24"/>
          <w:szCs w:val="24"/>
        </w:rPr>
        <w:t xml:space="preserve"> SEI </w:t>
      </w:r>
      <w:r>
        <w:rPr>
          <w:rFonts w:ascii="Times New Roman" w:hAnsi="Times New Roman" w:cs="Times New Roman"/>
          <w:b/>
          <w:sz w:val="24"/>
          <w:szCs w:val="24"/>
        </w:rPr>
        <w:t>0017860-75.2018.4.01.8000</w:t>
      </w:r>
    </w:p>
    <w:p w:rsidR="00833C03" w:rsidRPr="00E61ACC" w:rsidRDefault="00833C03" w:rsidP="00833C03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ACC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Pr="00E61ACC">
        <w:rPr>
          <w:rFonts w:ascii="Times New Roman" w:hAnsi="Times New Roman" w:cs="Times New Roman"/>
          <w:sz w:val="24"/>
          <w:szCs w:val="24"/>
        </w:rPr>
        <w:t>Avaliar os pagamentos decorrentes de decisões judiciais em favor de magistrados e servidores deste Tribunal</w:t>
      </w:r>
      <w:r>
        <w:rPr>
          <w:rFonts w:ascii="Times New Roman" w:hAnsi="Times New Roman" w:cs="Times New Roman"/>
          <w:sz w:val="24"/>
          <w:szCs w:val="24"/>
        </w:rPr>
        <w:t xml:space="preserve">, bem como </w:t>
      </w:r>
      <w:r w:rsidRPr="00E61ACC">
        <w:rPr>
          <w:rFonts w:ascii="Times New Roman" w:hAnsi="Times New Roman" w:cs="Times New Roman"/>
          <w:sz w:val="24"/>
          <w:szCs w:val="24"/>
        </w:rPr>
        <w:t>os controles internos empregados na execução e controle desses pagamentos.</w:t>
      </w:r>
    </w:p>
    <w:p w:rsidR="00833C03" w:rsidRPr="00D054C3" w:rsidRDefault="00833C03" w:rsidP="00833C03">
      <w:pPr>
        <w:pStyle w:val="PargrafodaList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833C03" w:rsidRPr="00D054C3" w:rsidTr="0009419A">
        <w:tc>
          <w:tcPr>
            <w:tcW w:w="86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833C03" w:rsidRPr="00D054C3" w:rsidRDefault="00833C03" w:rsidP="0009419A">
            <w:pPr>
              <w:pStyle w:val="Ttulo2"/>
              <w:spacing w:befor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  <w:r w:rsidRPr="00F537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.1 Itens avaliados</w:t>
            </w:r>
          </w:p>
        </w:tc>
      </w:tr>
    </w:tbl>
    <w:p w:rsidR="00833C03" w:rsidRDefault="00833C03" w:rsidP="00833C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3C03" w:rsidRDefault="00833C03" w:rsidP="00833C03">
      <w:pPr>
        <w:pStyle w:val="textojustificado"/>
        <w:numPr>
          <w:ilvl w:val="0"/>
          <w:numId w:val="42"/>
        </w:numPr>
      </w:pPr>
      <w:r>
        <w:t>A conformidade dos pagamentos de vantagens decorrentes de decisões judiciais constantes das folhas de pagamento de pessoal nos anos de 2017 e 2018;</w:t>
      </w:r>
    </w:p>
    <w:p w:rsidR="00833C03" w:rsidRDefault="00833C03" w:rsidP="00833C03">
      <w:pPr>
        <w:pStyle w:val="textojustificado"/>
        <w:numPr>
          <w:ilvl w:val="0"/>
          <w:numId w:val="42"/>
        </w:numPr>
      </w:pPr>
      <w:r>
        <w:t>Se as decisões judiciais que amparam os pagamentos de vantagens não foram revogadas ou reformadas;</w:t>
      </w:r>
    </w:p>
    <w:p w:rsidR="00833C03" w:rsidRPr="00BA6C4E" w:rsidRDefault="00833C03" w:rsidP="00833C03">
      <w:pPr>
        <w:pStyle w:val="textojustificado"/>
        <w:numPr>
          <w:ilvl w:val="0"/>
          <w:numId w:val="30"/>
        </w:numPr>
      </w:pPr>
      <w:r w:rsidRPr="00BA6C4E">
        <w:t>Se as vantagens concedidas</w:t>
      </w:r>
      <w:r>
        <w:t xml:space="preserve"> a servidores</w:t>
      </w:r>
      <w:r w:rsidRPr="00BA6C4E">
        <w:t xml:space="preserve"> por decisões judiciais foram absorvidas pelos</w:t>
      </w:r>
      <w:r>
        <w:t xml:space="preserve"> reajustes remuneratórios</w:t>
      </w:r>
      <w:r w:rsidRPr="00BA6C4E">
        <w:t xml:space="preserve">, em observância às regras contidas no art. 6º da  </w:t>
      </w:r>
      <w:hyperlink r:id="rId11" w:tgtFrame="_blank" w:history="1">
        <w:r w:rsidRPr="00BA6C4E">
          <w:rPr>
            <w:rStyle w:val="Hyperlink"/>
          </w:rPr>
          <w:t>Lei 10.475/2002</w:t>
        </w:r>
      </w:hyperlink>
      <w:r w:rsidRPr="00BA6C4E">
        <w:t xml:space="preserve"> c/c Resolução STF nº 234, de </w:t>
      </w:r>
      <w:proofErr w:type="gramStart"/>
      <w:r w:rsidRPr="00BA6C4E">
        <w:t>9</w:t>
      </w:r>
      <w:proofErr w:type="gramEnd"/>
      <w:r w:rsidRPr="00BA6C4E">
        <w:t xml:space="preserve"> de julho 2002 e no art. 6º da </w:t>
      </w:r>
      <w:hyperlink r:id="rId12" w:tgtFrame="_blank" w:history="1">
        <w:r w:rsidRPr="00BA6C4E">
          <w:rPr>
            <w:rStyle w:val="Hyperlink"/>
          </w:rPr>
          <w:t>Lei 13.317/2016</w:t>
        </w:r>
      </w:hyperlink>
      <w:r w:rsidRPr="00BA6C4E">
        <w:t>;</w:t>
      </w:r>
    </w:p>
    <w:p w:rsidR="00833C03" w:rsidRDefault="00833C03" w:rsidP="00833C03">
      <w:pPr>
        <w:pStyle w:val="textojustificado"/>
        <w:numPr>
          <w:ilvl w:val="0"/>
          <w:numId w:val="30"/>
        </w:numPr>
      </w:pPr>
      <w:r>
        <w:t>Os controles internos empregados no acompanhamento das decisões judiciais são adequados e suficientes para evitar pagamentos indevidos em razão da revogação ou reforma das respectivas decisões judiciais.</w:t>
      </w:r>
    </w:p>
    <w:p w:rsidR="00833C03" w:rsidRPr="006F6043" w:rsidRDefault="00833C03" w:rsidP="00833C03">
      <w:pPr>
        <w:pStyle w:val="textojustificadorecuoprimeiralinha"/>
        <w:spacing w:line="276" w:lineRule="auto"/>
        <w:ind w:left="720"/>
        <w:jc w:val="both"/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833C03" w:rsidRPr="00D054C3" w:rsidTr="0009419A">
        <w:tc>
          <w:tcPr>
            <w:tcW w:w="86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833C03" w:rsidRPr="00D054C3" w:rsidRDefault="00833C03" w:rsidP="0009419A">
            <w:pPr>
              <w:pStyle w:val="Ttulo2"/>
              <w:spacing w:before="0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  <w:r w:rsidRPr="00F537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.2 Resultado</w:t>
            </w:r>
          </w:p>
        </w:tc>
      </w:tr>
    </w:tbl>
    <w:p w:rsidR="00833C03" w:rsidRPr="003E6FE4" w:rsidRDefault="00833C03" w:rsidP="00833C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3C03" w:rsidRDefault="00833C03" w:rsidP="00833C03">
      <w:r w:rsidRPr="00E25060">
        <w:rPr>
          <w:rFonts w:ascii="Times New Roman" w:hAnsi="Times New Roman" w:cs="Times New Roman"/>
          <w:sz w:val="24"/>
          <w:szCs w:val="24"/>
        </w:rPr>
        <w:t>Auditoria Operacional de Folha de Pagamento, com ênfase nas Rubricas de Decisões Judiciais</w:t>
      </w:r>
      <w:r w:rsidRPr="00E25060">
        <w:t xml:space="preserve"> está em fase de execução, aguardando informações e dados </w:t>
      </w:r>
      <w:r>
        <w:t xml:space="preserve">requeridos </w:t>
      </w:r>
      <w:r w:rsidRPr="00E25060">
        <w:t>das áreas auditadas</w:t>
      </w:r>
      <w:r>
        <w:t xml:space="preserve">. </w:t>
      </w:r>
    </w:p>
    <w:p w:rsidR="00833C03" w:rsidRDefault="00833C03" w:rsidP="00833C0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33C03" w:rsidRDefault="00833C03" w:rsidP="00833C0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33C03" w:rsidRDefault="00833C03" w:rsidP="00833C0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33C03" w:rsidRDefault="00833C03" w:rsidP="00833C0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33C03" w:rsidRDefault="00833C03" w:rsidP="00833C0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33C03" w:rsidRDefault="00833C03" w:rsidP="00833C0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189"/>
        <w:tblW w:w="0" w:type="auto"/>
        <w:tblLook w:val="04A0"/>
      </w:tblPr>
      <w:tblGrid>
        <w:gridCol w:w="8644"/>
      </w:tblGrid>
      <w:tr w:rsidR="00833C03" w:rsidRPr="00D054C3" w:rsidTr="0009419A">
        <w:tc>
          <w:tcPr>
            <w:tcW w:w="86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833C03" w:rsidRPr="006F6043" w:rsidRDefault="00833C03" w:rsidP="0009419A">
            <w:pPr>
              <w:pStyle w:val="Ttulo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  <w:r w:rsidRPr="006F60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  </w:t>
            </w:r>
            <w:r w:rsidRPr="0010433B"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B206F2"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B206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Auditoria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Operacional nos Pagamentos da Gratificação por Encargos de Cursos e Concursos</w:t>
            </w:r>
          </w:p>
        </w:tc>
      </w:tr>
    </w:tbl>
    <w:p w:rsidR="00833C03" w:rsidRPr="006F6043" w:rsidRDefault="00833C03" w:rsidP="00833C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C03" w:rsidRPr="006F6043" w:rsidRDefault="00833C03" w:rsidP="00833C0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F6043">
        <w:rPr>
          <w:rFonts w:ascii="Times New Roman" w:hAnsi="Times New Roman" w:cs="Times New Roman"/>
          <w:b/>
          <w:sz w:val="24"/>
          <w:szCs w:val="24"/>
        </w:rPr>
        <w:t>PAe</w:t>
      </w:r>
      <w:proofErr w:type="spellEnd"/>
      <w:proofErr w:type="gramEnd"/>
      <w:r w:rsidRPr="006F6043">
        <w:rPr>
          <w:rFonts w:ascii="Times New Roman" w:hAnsi="Times New Roman" w:cs="Times New Roman"/>
          <w:b/>
          <w:sz w:val="24"/>
          <w:szCs w:val="24"/>
        </w:rPr>
        <w:t xml:space="preserve"> SEI </w:t>
      </w:r>
      <w:r>
        <w:rPr>
          <w:rFonts w:ascii="Times New Roman" w:hAnsi="Times New Roman" w:cs="Times New Roman"/>
          <w:b/>
          <w:sz w:val="24"/>
          <w:szCs w:val="24"/>
        </w:rPr>
        <w:t>0025988-84.2018.4.01.8000</w:t>
      </w:r>
    </w:p>
    <w:p w:rsidR="00833C03" w:rsidRPr="006F6043" w:rsidRDefault="00833C03" w:rsidP="00833C03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6043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Pr="00764B00">
        <w:rPr>
          <w:rFonts w:ascii="Times New Roman" w:hAnsi="Times New Roman" w:cs="Times New Roman"/>
          <w:sz w:val="24"/>
          <w:szCs w:val="24"/>
        </w:rPr>
        <w:t xml:space="preserve">Avaliar </w:t>
      </w:r>
      <w:r>
        <w:rPr>
          <w:rFonts w:ascii="Times New Roman" w:hAnsi="Times New Roman" w:cs="Times New Roman"/>
          <w:sz w:val="24"/>
          <w:szCs w:val="24"/>
        </w:rPr>
        <w:t>a observância das orientações legais e normativas nos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procedimentos e pagamentos da gratificação por encargo de cursos e concursos a magistrados e servidores do TRF1</w:t>
      </w:r>
      <w:r w:rsidRPr="00D11EE4">
        <w:rPr>
          <w:rFonts w:ascii="Times New Roman" w:hAnsi="Times New Roman" w:cs="Times New Roman"/>
          <w:sz w:val="24"/>
          <w:szCs w:val="24"/>
        </w:rPr>
        <w:t>.</w:t>
      </w:r>
    </w:p>
    <w:p w:rsidR="00833C03" w:rsidRPr="00D054C3" w:rsidRDefault="00833C03" w:rsidP="00833C03">
      <w:pPr>
        <w:pStyle w:val="PargrafodaList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833C03" w:rsidRPr="00D054C3" w:rsidTr="0009419A">
        <w:tc>
          <w:tcPr>
            <w:tcW w:w="86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833C03" w:rsidRPr="00D054C3" w:rsidRDefault="00833C03" w:rsidP="0009419A">
            <w:pPr>
              <w:pStyle w:val="Ttulo2"/>
              <w:numPr>
                <w:ilvl w:val="1"/>
                <w:numId w:val="43"/>
              </w:numPr>
              <w:spacing w:befor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537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Itens avaliados</w:t>
            </w:r>
          </w:p>
        </w:tc>
      </w:tr>
    </w:tbl>
    <w:p w:rsidR="00833C03" w:rsidRDefault="00833C03" w:rsidP="00833C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3C03" w:rsidRDefault="00833C03" w:rsidP="00833C03">
      <w:pPr>
        <w:pStyle w:val="textojustificadorecuoprimeiralinha"/>
        <w:numPr>
          <w:ilvl w:val="0"/>
          <w:numId w:val="44"/>
        </w:numPr>
        <w:spacing w:line="276" w:lineRule="auto"/>
        <w:jc w:val="both"/>
      </w:pPr>
      <w:r>
        <w:t>Os procedimentos adotados no processo de seleção e cadastro de instrutores</w:t>
      </w:r>
      <w:proofErr w:type="gramStart"/>
      <w:r>
        <w:t xml:space="preserve">  </w:t>
      </w:r>
      <w:proofErr w:type="gramEnd"/>
      <w:r>
        <w:t>estão  em conformidade com os princípios norteadores da administração pública, com as leis e com os regulamentos aplicáveis?,</w:t>
      </w:r>
    </w:p>
    <w:p w:rsidR="00833C03" w:rsidRDefault="00833C03" w:rsidP="00833C03">
      <w:pPr>
        <w:pStyle w:val="textojustificadorecuoprimeiralinha"/>
        <w:numPr>
          <w:ilvl w:val="0"/>
          <w:numId w:val="44"/>
        </w:numPr>
        <w:spacing w:line="276" w:lineRule="auto"/>
        <w:jc w:val="both"/>
      </w:pPr>
      <w:r>
        <w:t>Na concessão e pagamento da gratificação por encargo de cursos e</w:t>
      </w:r>
      <w:proofErr w:type="gramStart"/>
      <w:r>
        <w:t xml:space="preserve">  </w:t>
      </w:r>
      <w:proofErr w:type="gramEnd"/>
      <w:r>
        <w:t>concursos se tem observado as orientações legais e normativas pertinentes?</w:t>
      </w:r>
    </w:p>
    <w:p w:rsidR="00833C03" w:rsidRDefault="00833C03" w:rsidP="00833C03">
      <w:pPr>
        <w:pStyle w:val="textojustificadorecuoprimeiralinha"/>
        <w:numPr>
          <w:ilvl w:val="0"/>
          <w:numId w:val="44"/>
        </w:numPr>
        <w:spacing w:line="276" w:lineRule="auto"/>
        <w:jc w:val="both"/>
      </w:pPr>
      <w:r>
        <w:t xml:space="preserve">Os controles internos administrativos utilizados pelo </w:t>
      </w:r>
      <w:proofErr w:type="spellStart"/>
      <w:r>
        <w:t>Cedap</w:t>
      </w:r>
      <w:proofErr w:type="spellEnd"/>
      <w:r>
        <w:t>/</w:t>
      </w:r>
      <w:proofErr w:type="spellStart"/>
      <w:proofErr w:type="gramStart"/>
      <w:r>
        <w:t>SecGP</w:t>
      </w:r>
      <w:proofErr w:type="spellEnd"/>
      <w:proofErr w:type="gramEnd"/>
      <w:r>
        <w:t xml:space="preserve"> e pela </w:t>
      </w:r>
      <w:proofErr w:type="spellStart"/>
      <w:r>
        <w:t>Esmaf</w:t>
      </w:r>
      <w:proofErr w:type="spellEnd"/>
      <w:r>
        <w:t xml:space="preserve"> são eficientes e eficazes para garantir a instrumentalização do pagamento da  gratificação por encargo de cursos e concursos segundo os princípios da legalidade, impessoalidade, moralidade, publicidade e eficiência?</w:t>
      </w:r>
    </w:p>
    <w:p w:rsidR="00833C03" w:rsidRDefault="00833C03" w:rsidP="00833C03">
      <w:pPr>
        <w:pStyle w:val="textojustificadorecuoprimeiralinha"/>
        <w:numPr>
          <w:ilvl w:val="0"/>
          <w:numId w:val="44"/>
        </w:numPr>
        <w:spacing w:line="276" w:lineRule="auto"/>
        <w:jc w:val="both"/>
      </w:pPr>
      <w:r>
        <w:t>O processo está devidamente organizado no Sistema Eletrônico de Informações – SEI?</w:t>
      </w:r>
    </w:p>
    <w:p w:rsidR="00833C03" w:rsidRDefault="00833C03" w:rsidP="00833C03">
      <w:pPr>
        <w:pStyle w:val="textojustificadorecuoprimeiralinha"/>
        <w:spacing w:line="276" w:lineRule="auto"/>
        <w:ind w:left="720"/>
        <w:jc w:val="both"/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833C03" w:rsidRPr="00D054C3" w:rsidTr="0009419A">
        <w:tc>
          <w:tcPr>
            <w:tcW w:w="86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833C03" w:rsidRPr="00D054C3" w:rsidRDefault="00833C03" w:rsidP="0009419A">
            <w:pPr>
              <w:pStyle w:val="Ttulo2"/>
              <w:spacing w:before="0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  <w:r w:rsidRPr="00F537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.2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537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Resultado</w:t>
            </w:r>
          </w:p>
        </w:tc>
      </w:tr>
    </w:tbl>
    <w:p w:rsidR="00833C03" w:rsidRPr="003E6FE4" w:rsidRDefault="00833C03" w:rsidP="00833C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3C03" w:rsidRDefault="00833C03" w:rsidP="00833C03">
      <w:r w:rsidRPr="00B206F2">
        <w:rPr>
          <w:rFonts w:ascii="Times New Roman" w:hAnsi="Times New Roman" w:cs="Times New Roman"/>
          <w:sz w:val="24"/>
          <w:szCs w:val="24"/>
        </w:rPr>
        <w:t>Auditoria</w:t>
      </w:r>
      <w:r>
        <w:rPr>
          <w:rFonts w:ascii="Times New Roman" w:hAnsi="Times New Roman" w:cs="Times New Roman"/>
          <w:sz w:val="24"/>
          <w:szCs w:val="24"/>
        </w:rPr>
        <w:t xml:space="preserve"> Operacional nos Pagamentos da Gratificação por Encargos de Cursos e Concursos</w:t>
      </w:r>
      <w:r>
        <w:t xml:space="preserve"> está em fase inicial de execução (14/12/2018), cujo termino está previsto para o dia 29/03/2019.</w:t>
      </w:r>
    </w:p>
    <w:p w:rsidR="00833C03" w:rsidRPr="006D2D06" w:rsidRDefault="00833C03" w:rsidP="006D2D06"/>
    <w:sectPr w:rsidR="00833C03" w:rsidRPr="006D2D06" w:rsidSect="00D63792">
      <w:headerReference w:type="default" r:id="rId13"/>
      <w:footerReference w:type="default" r:id="rId14"/>
      <w:pgSz w:w="11906" w:h="16838"/>
      <w:pgMar w:top="1417" w:right="1701" w:bottom="1417" w:left="1701" w:header="708" w:footer="850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06E" w:rsidRDefault="00D1006E" w:rsidP="0030700E">
      <w:pPr>
        <w:spacing w:after="0" w:line="240" w:lineRule="auto"/>
      </w:pPr>
      <w:r>
        <w:separator/>
      </w:r>
    </w:p>
  </w:endnote>
  <w:endnote w:type="continuationSeparator" w:id="0">
    <w:p w:rsidR="00D1006E" w:rsidRDefault="00D1006E" w:rsidP="00307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9727353"/>
      <w:docPartObj>
        <w:docPartGallery w:val="Page Numbers (Bottom of Page)"/>
        <w:docPartUnique/>
      </w:docPartObj>
    </w:sdtPr>
    <w:sdtContent>
      <w:p w:rsidR="00F871BE" w:rsidRDefault="00F871BE" w:rsidP="00D63792">
        <w:pPr>
          <w:pStyle w:val="Rodap"/>
          <w:pBdr>
            <w:top w:val="single" w:sz="4" w:space="1" w:color="auto"/>
          </w:pBdr>
          <w:jc w:val="right"/>
        </w:pPr>
        <w:fldSimple w:instr=" PAGE   \* MERGEFORMAT ">
          <w:r w:rsidR="00C228F0">
            <w:rPr>
              <w:noProof/>
            </w:rPr>
            <w:t>27</w:t>
          </w:r>
        </w:fldSimple>
      </w:p>
    </w:sdtContent>
  </w:sdt>
  <w:p w:rsidR="00F871BE" w:rsidRPr="00D63792" w:rsidRDefault="00F871BE" w:rsidP="00D63792">
    <w:pPr>
      <w:pStyle w:val="Rodap"/>
      <w:jc w:val="center"/>
      <w:outlineLvl w:val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06E" w:rsidRDefault="00D1006E" w:rsidP="0030700E">
      <w:pPr>
        <w:spacing w:after="0" w:line="240" w:lineRule="auto"/>
      </w:pPr>
      <w:r>
        <w:separator/>
      </w:r>
    </w:p>
  </w:footnote>
  <w:footnote w:type="continuationSeparator" w:id="0">
    <w:p w:rsidR="00D1006E" w:rsidRDefault="00D1006E" w:rsidP="00307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1BE" w:rsidRDefault="00F871BE" w:rsidP="0030700E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877784" cy="962025"/>
          <wp:effectExtent l="19050" t="0" r="8166" b="0"/>
          <wp:docPr id="1" name="Imagem 0" descr="logo J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J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4411" cy="970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871BE" w:rsidRDefault="00F871BE" w:rsidP="0030700E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23EA"/>
    <w:multiLevelType w:val="hybridMultilevel"/>
    <w:tmpl w:val="C3A633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42CE9"/>
    <w:multiLevelType w:val="hybridMultilevel"/>
    <w:tmpl w:val="4F9EE6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7462E"/>
    <w:multiLevelType w:val="hybridMultilevel"/>
    <w:tmpl w:val="0890E8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431EE"/>
    <w:multiLevelType w:val="hybridMultilevel"/>
    <w:tmpl w:val="A8AE89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D4866"/>
    <w:multiLevelType w:val="hybridMultilevel"/>
    <w:tmpl w:val="7C5EA2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160C4"/>
    <w:multiLevelType w:val="hybridMultilevel"/>
    <w:tmpl w:val="FB7C76C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424233"/>
    <w:multiLevelType w:val="hybridMultilevel"/>
    <w:tmpl w:val="DDCEA8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DC344F"/>
    <w:multiLevelType w:val="hybridMultilevel"/>
    <w:tmpl w:val="7C5EA2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401DD"/>
    <w:multiLevelType w:val="hybridMultilevel"/>
    <w:tmpl w:val="3FD06B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851AF4"/>
    <w:multiLevelType w:val="hybridMultilevel"/>
    <w:tmpl w:val="791460CA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603D05"/>
    <w:multiLevelType w:val="hybridMultilevel"/>
    <w:tmpl w:val="6E4CC7B8"/>
    <w:lvl w:ilvl="0" w:tplc="041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9F62B94"/>
    <w:multiLevelType w:val="hybridMultilevel"/>
    <w:tmpl w:val="F2AA0044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74A268A">
      <w:start w:val="1"/>
      <w:numFmt w:val="decimal"/>
      <w:lvlText w:val="%2."/>
      <w:lvlJc w:val="right"/>
      <w:pPr>
        <w:ind w:left="178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2B77DD0"/>
    <w:multiLevelType w:val="hybridMultilevel"/>
    <w:tmpl w:val="7C5EA2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DB5EA4"/>
    <w:multiLevelType w:val="multilevel"/>
    <w:tmpl w:val="E4D08820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4">
    <w:nsid w:val="29C236D2"/>
    <w:multiLevelType w:val="hybridMultilevel"/>
    <w:tmpl w:val="3B0489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939A4"/>
    <w:multiLevelType w:val="hybridMultilevel"/>
    <w:tmpl w:val="FAFC2A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CD0C64"/>
    <w:multiLevelType w:val="hybridMultilevel"/>
    <w:tmpl w:val="1E4CCF66"/>
    <w:lvl w:ilvl="0" w:tplc="4C62D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E32758C"/>
    <w:multiLevelType w:val="multilevel"/>
    <w:tmpl w:val="91F6F3B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8">
    <w:nsid w:val="367A2BA9"/>
    <w:multiLevelType w:val="hybridMultilevel"/>
    <w:tmpl w:val="419C597A"/>
    <w:lvl w:ilvl="0" w:tplc="0416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9">
    <w:nsid w:val="389B5DC2"/>
    <w:multiLevelType w:val="hybridMultilevel"/>
    <w:tmpl w:val="556A379C"/>
    <w:lvl w:ilvl="0" w:tplc="0416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39E65D83"/>
    <w:multiLevelType w:val="hybridMultilevel"/>
    <w:tmpl w:val="8708C6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15285"/>
    <w:multiLevelType w:val="hybridMultilevel"/>
    <w:tmpl w:val="F0A47C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F79A1"/>
    <w:multiLevelType w:val="hybridMultilevel"/>
    <w:tmpl w:val="CA001F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B15D14"/>
    <w:multiLevelType w:val="hybridMultilevel"/>
    <w:tmpl w:val="85104E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DE6684"/>
    <w:multiLevelType w:val="hybridMultilevel"/>
    <w:tmpl w:val="7C5EA2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67FB4"/>
    <w:multiLevelType w:val="hybridMultilevel"/>
    <w:tmpl w:val="BE38FE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AB193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1754337"/>
    <w:multiLevelType w:val="hybridMultilevel"/>
    <w:tmpl w:val="E6DE790E"/>
    <w:lvl w:ilvl="0" w:tplc="C8585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CC290F"/>
    <w:multiLevelType w:val="multilevel"/>
    <w:tmpl w:val="0416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9">
    <w:nsid w:val="55FC5F42"/>
    <w:multiLevelType w:val="hybridMultilevel"/>
    <w:tmpl w:val="871A7AC4"/>
    <w:lvl w:ilvl="0" w:tplc="041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57C02EE0"/>
    <w:multiLevelType w:val="hybridMultilevel"/>
    <w:tmpl w:val="7C5EA2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D0215"/>
    <w:multiLevelType w:val="hybridMultilevel"/>
    <w:tmpl w:val="175ECE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C407B9"/>
    <w:multiLevelType w:val="hybridMultilevel"/>
    <w:tmpl w:val="C3A633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C46E05"/>
    <w:multiLevelType w:val="hybridMultilevel"/>
    <w:tmpl w:val="7C5EA2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C9257F"/>
    <w:multiLevelType w:val="multilevel"/>
    <w:tmpl w:val="6466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6819E8"/>
    <w:multiLevelType w:val="hybridMultilevel"/>
    <w:tmpl w:val="7C5EA2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E528BD"/>
    <w:multiLevelType w:val="hybridMultilevel"/>
    <w:tmpl w:val="E698D380"/>
    <w:lvl w:ilvl="0" w:tplc="9D569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2D06B6C"/>
    <w:multiLevelType w:val="hybridMultilevel"/>
    <w:tmpl w:val="9D3ED264"/>
    <w:lvl w:ilvl="0" w:tplc="041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73512D4C"/>
    <w:multiLevelType w:val="hybridMultilevel"/>
    <w:tmpl w:val="A6D23B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B6444F"/>
    <w:multiLevelType w:val="hybridMultilevel"/>
    <w:tmpl w:val="9AF64928"/>
    <w:lvl w:ilvl="0" w:tplc="212AAA0A">
      <w:start w:val="1"/>
      <w:numFmt w:val="bullet"/>
      <w:lvlText w:val="-"/>
      <w:lvlJc w:val="left"/>
      <w:pPr>
        <w:ind w:left="149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0">
    <w:nsid w:val="769C1C0F"/>
    <w:multiLevelType w:val="hybridMultilevel"/>
    <w:tmpl w:val="5E2AF8AE"/>
    <w:lvl w:ilvl="0" w:tplc="041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77C0450B"/>
    <w:multiLevelType w:val="hybridMultilevel"/>
    <w:tmpl w:val="F0A47C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9647BA"/>
    <w:multiLevelType w:val="hybridMultilevel"/>
    <w:tmpl w:val="7C5EA2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D83320"/>
    <w:multiLevelType w:val="hybridMultilevel"/>
    <w:tmpl w:val="7C5EA2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20"/>
  </w:num>
  <w:num w:numId="4">
    <w:abstractNumId w:val="32"/>
  </w:num>
  <w:num w:numId="5">
    <w:abstractNumId w:val="0"/>
  </w:num>
  <w:num w:numId="6">
    <w:abstractNumId w:val="31"/>
  </w:num>
  <w:num w:numId="7">
    <w:abstractNumId w:val="37"/>
  </w:num>
  <w:num w:numId="8">
    <w:abstractNumId w:val="34"/>
  </w:num>
  <w:num w:numId="9">
    <w:abstractNumId w:val="18"/>
  </w:num>
  <w:num w:numId="10">
    <w:abstractNumId w:val="8"/>
  </w:num>
  <w:num w:numId="11">
    <w:abstractNumId w:val="25"/>
  </w:num>
  <w:num w:numId="12">
    <w:abstractNumId w:val="6"/>
  </w:num>
  <w:num w:numId="13">
    <w:abstractNumId w:val="1"/>
  </w:num>
  <w:num w:numId="14">
    <w:abstractNumId w:val="14"/>
  </w:num>
  <w:num w:numId="15">
    <w:abstractNumId w:val="40"/>
  </w:num>
  <w:num w:numId="16">
    <w:abstractNumId w:val="2"/>
  </w:num>
  <w:num w:numId="17">
    <w:abstractNumId w:val="29"/>
  </w:num>
  <w:num w:numId="18">
    <w:abstractNumId w:val="41"/>
  </w:num>
  <w:num w:numId="19">
    <w:abstractNumId w:val="19"/>
  </w:num>
  <w:num w:numId="20">
    <w:abstractNumId w:val="15"/>
  </w:num>
  <w:num w:numId="21">
    <w:abstractNumId w:val="24"/>
  </w:num>
  <w:num w:numId="22">
    <w:abstractNumId w:val="10"/>
  </w:num>
  <w:num w:numId="23">
    <w:abstractNumId w:val="12"/>
  </w:num>
  <w:num w:numId="24">
    <w:abstractNumId w:val="30"/>
  </w:num>
  <w:num w:numId="25">
    <w:abstractNumId w:val="35"/>
  </w:num>
  <w:num w:numId="26">
    <w:abstractNumId w:val="43"/>
  </w:num>
  <w:num w:numId="27">
    <w:abstractNumId w:val="33"/>
  </w:num>
  <w:num w:numId="28">
    <w:abstractNumId w:val="42"/>
  </w:num>
  <w:num w:numId="29">
    <w:abstractNumId w:val="7"/>
  </w:num>
  <w:num w:numId="30">
    <w:abstractNumId w:val="38"/>
  </w:num>
  <w:num w:numId="31">
    <w:abstractNumId w:val="4"/>
  </w:num>
  <w:num w:numId="32">
    <w:abstractNumId w:val="21"/>
  </w:num>
  <w:num w:numId="33">
    <w:abstractNumId w:val="9"/>
  </w:num>
  <w:num w:numId="34">
    <w:abstractNumId w:val="5"/>
  </w:num>
  <w:num w:numId="35">
    <w:abstractNumId w:val="11"/>
  </w:num>
  <w:num w:numId="36">
    <w:abstractNumId w:val="28"/>
  </w:num>
  <w:num w:numId="37">
    <w:abstractNumId w:val="26"/>
  </w:num>
  <w:num w:numId="38">
    <w:abstractNumId w:val="16"/>
  </w:num>
  <w:num w:numId="39">
    <w:abstractNumId w:val="39"/>
  </w:num>
  <w:num w:numId="40">
    <w:abstractNumId w:val="17"/>
  </w:num>
  <w:num w:numId="41">
    <w:abstractNumId w:val="36"/>
  </w:num>
  <w:num w:numId="42">
    <w:abstractNumId w:val="3"/>
  </w:num>
  <w:num w:numId="43">
    <w:abstractNumId w:val="13"/>
  </w:num>
  <w:num w:numId="4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30700E"/>
    <w:rsid w:val="00060B5B"/>
    <w:rsid w:val="00080068"/>
    <w:rsid w:val="000A3101"/>
    <w:rsid w:val="000C1D58"/>
    <w:rsid w:val="000E3E73"/>
    <w:rsid w:val="000F3441"/>
    <w:rsid w:val="0010433B"/>
    <w:rsid w:val="00157FEE"/>
    <w:rsid w:val="001920F4"/>
    <w:rsid w:val="001A4849"/>
    <w:rsid w:val="001B6DCA"/>
    <w:rsid w:val="0022541E"/>
    <w:rsid w:val="00237AFF"/>
    <w:rsid w:val="002409A4"/>
    <w:rsid w:val="002700A5"/>
    <w:rsid w:val="0027157F"/>
    <w:rsid w:val="00271B47"/>
    <w:rsid w:val="00283F1C"/>
    <w:rsid w:val="002E6FAA"/>
    <w:rsid w:val="002E7069"/>
    <w:rsid w:val="00302DD7"/>
    <w:rsid w:val="0030372F"/>
    <w:rsid w:val="0030700E"/>
    <w:rsid w:val="003147C9"/>
    <w:rsid w:val="00350DAC"/>
    <w:rsid w:val="003A0D65"/>
    <w:rsid w:val="003A7F15"/>
    <w:rsid w:val="003B17A4"/>
    <w:rsid w:val="003E6FE4"/>
    <w:rsid w:val="00436660"/>
    <w:rsid w:val="0044094B"/>
    <w:rsid w:val="004621D3"/>
    <w:rsid w:val="004766B9"/>
    <w:rsid w:val="004B6BB5"/>
    <w:rsid w:val="004D5DC1"/>
    <w:rsid w:val="004E395F"/>
    <w:rsid w:val="004F69AD"/>
    <w:rsid w:val="00505751"/>
    <w:rsid w:val="00510DE5"/>
    <w:rsid w:val="0052436A"/>
    <w:rsid w:val="005275C1"/>
    <w:rsid w:val="005626B6"/>
    <w:rsid w:val="00597CF7"/>
    <w:rsid w:val="005A464C"/>
    <w:rsid w:val="005A6851"/>
    <w:rsid w:val="005D445E"/>
    <w:rsid w:val="005E78B7"/>
    <w:rsid w:val="00672E7B"/>
    <w:rsid w:val="00697AB0"/>
    <w:rsid w:val="006D039A"/>
    <w:rsid w:val="006D2D06"/>
    <w:rsid w:val="006F6043"/>
    <w:rsid w:val="00705F19"/>
    <w:rsid w:val="007160DB"/>
    <w:rsid w:val="00730E7E"/>
    <w:rsid w:val="00764B00"/>
    <w:rsid w:val="00766B51"/>
    <w:rsid w:val="00787219"/>
    <w:rsid w:val="007A18B2"/>
    <w:rsid w:val="007F76BB"/>
    <w:rsid w:val="00833963"/>
    <w:rsid w:val="00833C03"/>
    <w:rsid w:val="00850AAE"/>
    <w:rsid w:val="008A0F9E"/>
    <w:rsid w:val="008C6A81"/>
    <w:rsid w:val="00931F19"/>
    <w:rsid w:val="0097793E"/>
    <w:rsid w:val="009A57E4"/>
    <w:rsid w:val="00A05625"/>
    <w:rsid w:val="00A078B1"/>
    <w:rsid w:val="00A17AA6"/>
    <w:rsid w:val="00A772EB"/>
    <w:rsid w:val="00A774CC"/>
    <w:rsid w:val="00A959F0"/>
    <w:rsid w:val="00AD77BD"/>
    <w:rsid w:val="00B206F2"/>
    <w:rsid w:val="00B31D7D"/>
    <w:rsid w:val="00B94422"/>
    <w:rsid w:val="00BB2A7F"/>
    <w:rsid w:val="00BD4FEA"/>
    <w:rsid w:val="00BF0925"/>
    <w:rsid w:val="00C171C4"/>
    <w:rsid w:val="00C228F0"/>
    <w:rsid w:val="00C22AF1"/>
    <w:rsid w:val="00C344D3"/>
    <w:rsid w:val="00C34B50"/>
    <w:rsid w:val="00C355DD"/>
    <w:rsid w:val="00C61169"/>
    <w:rsid w:val="00C72C26"/>
    <w:rsid w:val="00CA6436"/>
    <w:rsid w:val="00CC7E4A"/>
    <w:rsid w:val="00CF5CAE"/>
    <w:rsid w:val="00D054C3"/>
    <w:rsid w:val="00D06741"/>
    <w:rsid w:val="00D1006E"/>
    <w:rsid w:val="00D11EE4"/>
    <w:rsid w:val="00D63792"/>
    <w:rsid w:val="00DC65FA"/>
    <w:rsid w:val="00DD5CCF"/>
    <w:rsid w:val="00DF2906"/>
    <w:rsid w:val="00E01B09"/>
    <w:rsid w:val="00E22CF8"/>
    <w:rsid w:val="00E4005F"/>
    <w:rsid w:val="00E502BF"/>
    <w:rsid w:val="00EA247C"/>
    <w:rsid w:val="00F12058"/>
    <w:rsid w:val="00F35D8B"/>
    <w:rsid w:val="00F433B8"/>
    <w:rsid w:val="00F4611C"/>
    <w:rsid w:val="00F53749"/>
    <w:rsid w:val="00F871BE"/>
    <w:rsid w:val="00F915E4"/>
    <w:rsid w:val="00FC5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93E"/>
  </w:style>
  <w:style w:type="paragraph" w:styleId="Ttulo1">
    <w:name w:val="heading 1"/>
    <w:basedOn w:val="Normal"/>
    <w:next w:val="Normal"/>
    <w:link w:val="Ttulo1Char"/>
    <w:uiPriority w:val="9"/>
    <w:qFormat/>
    <w:rsid w:val="003E6F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E6F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70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700E"/>
  </w:style>
  <w:style w:type="paragraph" w:styleId="Rodap">
    <w:name w:val="footer"/>
    <w:basedOn w:val="Normal"/>
    <w:link w:val="RodapChar"/>
    <w:uiPriority w:val="99"/>
    <w:unhideWhenUsed/>
    <w:rsid w:val="003070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700E"/>
  </w:style>
  <w:style w:type="paragraph" w:styleId="Textodebalo">
    <w:name w:val="Balloon Text"/>
    <w:basedOn w:val="Normal"/>
    <w:link w:val="TextodebaloChar"/>
    <w:uiPriority w:val="99"/>
    <w:semiHidden/>
    <w:unhideWhenUsed/>
    <w:rsid w:val="00307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700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0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0700E"/>
    <w:pPr>
      <w:ind w:left="720"/>
      <w:contextualSpacing/>
    </w:pPr>
  </w:style>
  <w:style w:type="paragraph" w:customStyle="1" w:styleId="textoalinhadoesquerda">
    <w:name w:val="texto_alinhado_esquerda"/>
    <w:basedOn w:val="Normal"/>
    <w:rsid w:val="00D0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E6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3E6FE4"/>
    <w:pPr>
      <w:outlineLvl w:val="9"/>
    </w:pPr>
  </w:style>
  <w:style w:type="character" w:customStyle="1" w:styleId="Ttulo2Char">
    <w:name w:val="Título 2 Char"/>
    <w:basedOn w:val="Fontepargpadro"/>
    <w:link w:val="Ttulo2"/>
    <w:uiPriority w:val="9"/>
    <w:rsid w:val="003E6F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mrio1">
    <w:name w:val="toc 1"/>
    <w:basedOn w:val="Normal"/>
    <w:next w:val="Normal"/>
    <w:autoRedefine/>
    <w:uiPriority w:val="39"/>
    <w:unhideWhenUsed/>
    <w:rsid w:val="003E6FE4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3E6FE4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3E6FE4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B94422"/>
    <w:rPr>
      <w:i/>
      <w:iCs/>
    </w:rPr>
  </w:style>
  <w:style w:type="paragraph" w:customStyle="1" w:styleId="textojustificadorecuoprimeiralinha">
    <w:name w:val="texto_justificado_recuo_primeira_linha"/>
    <w:basedOn w:val="Normal"/>
    <w:rsid w:val="006F6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833C03"/>
    <w:pPr>
      <w:spacing w:before="120" w:after="120" w:line="240" w:lineRule="auto"/>
      <w:ind w:left="120" w:right="1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i.trf1.jus.br/sei/controlador.php?acao=protocolo_visualizar&amp;id_protocolo=93186&amp;infra_sistema=100000100&amp;infra_unidade_atual=110000946&amp;infra_hash=e6f0a6a72e1e03a70ce58069a3922cdc357571d70434d179792225af6ecde857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lanalto.gov.br/ccivil_03/_Ato2015-2018/2016/Lei/L13317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nalto.gov.br/ccivil_03/LEIS/2002/L10475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i.trf1.jus.br/sei/controlador.php?acao=protocolo_visualizar&amp;id_protocolo=5136033&amp;infra_sistema=100000100&amp;infra_unidade_atual=110000946&amp;infra_hash=a033e81cfc1ea253129b17d115e77b14e882b1a27d63802e8f1fadb9c3034f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i.trf1.jus.br/sei/controlador.php?acao=protocolo_visualizar&amp;id_protocolo=5136033&amp;infra_sistema=100000100&amp;infra_unidade_atual=110000946&amp;infra_hash=a033e81cfc1ea253129b17d115e77b14e882b1a27d63802e8f1fadb9c3034f70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B5F45-3EDB-4D24-A8BE-A32BB8C09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5942</Words>
  <Characters>32091</Characters>
  <Application>Microsoft Office Word</Application>
  <DocSecurity>0</DocSecurity>
  <Lines>267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tr19425ps</dc:creator>
  <cp:lastModifiedBy>tr114603</cp:lastModifiedBy>
  <cp:revision>10</cp:revision>
  <dcterms:created xsi:type="dcterms:W3CDTF">2018-12-17T18:27:00Z</dcterms:created>
  <dcterms:modified xsi:type="dcterms:W3CDTF">2018-12-17T19:16:00Z</dcterms:modified>
</cp:coreProperties>
</file>